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8266C" w14:textId="362A38D5" w:rsidR="00AB5F38" w:rsidRPr="009E37AA" w:rsidRDefault="003E21C5" w:rsidP="00AB5F38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E37AA">
        <w:rPr>
          <w:rFonts w:asciiTheme="minorHAnsi" w:hAnsiTheme="minorHAnsi" w:cstheme="minorHAnsi"/>
          <w:b/>
          <w:sz w:val="44"/>
          <w:szCs w:val="44"/>
        </w:rPr>
        <w:t>OBCHODNÍ A PLATEBNÍ PODMÍNKY</w:t>
      </w:r>
    </w:p>
    <w:p w14:paraId="42F92E64" w14:textId="77777777" w:rsidR="006133B0" w:rsidRPr="009E37AA" w:rsidRDefault="006133B0" w:rsidP="00AB5F3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F1A60E" w14:textId="0BEF59FE" w:rsidR="006133B0" w:rsidRPr="009E37AA" w:rsidRDefault="006133B0" w:rsidP="006133B0">
      <w:pPr>
        <w:jc w:val="center"/>
        <w:rPr>
          <w:rFonts w:asciiTheme="minorHAnsi" w:hAnsiTheme="minorHAnsi" w:cstheme="minorHAnsi"/>
          <w:szCs w:val="22"/>
        </w:rPr>
      </w:pPr>
      <w:r w:rsidRPr="009E37AA">
        <w:rPr>
          <w:rFonts w:asciiTheme="minorHAnsi" w:hAnsiTheme="minorHAnsi" w:cstheme="minorHAnsi"/>
          <w:szCs w:val="22"/>
        </w:rPr>
        <w:t xml:space="preserve">pro veřejnou zakázku </w:t>
      </w:r>
      <w:r w:rsidR="00B54D39" w:rsidRPr="009E37AA">
        <w:rPr>
          <w:rFonts w:asciiTheme="minorHAnsi" w:hAnsiTheme="minorHAnsi" w:cstheme="minorHAnsi"/>
          <w:szCs w:val="22"/>
        </w:rPr>
        <w:t xml:space="preserve">malého rozsahu </w:t>
      </w:r>
      <w:r w:rsidRPr="009E37AA">
        <w:rPr>
          <w:rFonts w:asciiTheme="minorHAnsi" w:hAnsiTheme="minorHAnsi" w:cstheme="minorHAnsi"/>
          <w:szCs w:val="22"/>
        </w:rPr>
        <w:t xml:space="preserve">na dodávky zadávanou </w:t>
      </w:r>
      <w:r w:rsidR="00B54D39" w:rsidRPr="009E37AA">
        <w:rPr>
          <w:rFonts w:asciiTheme="minorHAnsi" w:hAnsiTheme="minorHAnsi" w:cstheme="minorHAnsi"/>
          <w:szCs w:val="22"/>
        </w:rPr>
        <w:t xml:space="preserve">mimo zadávací řízení dle </w:t>
      </w:r>
      <w:r w:rsidRPr="009E37AA">
        <w:rPr>
          <w:rFonts w:asciiTheme="minorHAnsi" w:hAnsiTheme="minorHAnsi" w:cstheme="minorHAnsi"/>
          <w:szCs w:val="22"/>
        </w:rPr>
        <w:t>zákona č. 134/2016 Sb., o zadávání veřejných zakázek, ve znění pozdějších předpisů:</w:t>
      </w:r>
    </w:p>
    <w:p w14:paraId="0C7C5263" w14:textId="74AEB627" w:rsidR="006133B0" w:rsidRPr="009E37AA" w:rsidRDefault="006133B0" w:rsidP="006133B0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37AA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5A223F" w:rsidRPr="009E37AA">
        <w:rPr>
          <w:rFonts w:asciiTheme="minorHAnsi" w:hAnsiTheme="minorHAnsi" w:cstheme="minorHAnsi"/>
          <w:b/>
          <w:bCs/>
          <w:sz w:val="28"/>
          <w:szCs w:val="28"/>
        </w:rPr>
        <w:t xml:space="preserve">Dodávka elektřiny prostřednictvím instalace zařízení </w:t>
      </w:r>
      <w:proofErr w:type="spellStart"/>
      <w:r w:rsidR="005A223F" w:rsidRPr="009E37AA">
        <w:rPr>
          <w:rFonts w:asciiTheme="minorHAnsi" w:hAnsiTheme="minorHAnsi" w:cstheme="minorHAnsi"/>
          <w:b/>
          <w:bCs/>
          <w:sz w:val="28"/>
          <w:szCs w:val="28"/>
        </w:rPr>
        <w:t>fotovoltaické</w:t>
      </w:r>
      <w:proofErr w:type="spellEnd"/>
      <w:r w:rsidR="005A223F" w:rsidRPr="009E37AA">
        <w:rPr>
          <w:rFonts w:asciiTheme="minorHAnsi" w:hAnsiTheme="minorHAnsi" w:cstheme="minorHAnsi"/>
          <w:b/>
          <w:bCs/>
          <w:sz w:val="28"/>
          <w:szCs w:val="28"/>
        </w:rPr>
        <w:t xml:space="preserve"> elektrárny</w:t>
      </w:r>
      <w:r w:rsidRPr="009E37AA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6B391D65" w14:textId="77777777" w:rsidR="00F34C58" w:rsidRPr="009E37AA" w:rsidRDefault="00F34C58" w:rsidP="006133B0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F12F8F" w14:textId="437FBE80" w:rsidR="00F34C58" w:rsidRPr="009E37AA" w:rsidRDefault="00F34C58" w:rsidP="001C1DDC">
      <w:pPr>
        <w:pStyle w:val="StyllnekPed30b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9E37AA">
        <w:rPr>
          <w:rFonts w:asciiTheme="minorHAnsi" w:hAnsiTheme="minorHAnsi" w:cstheme="minorHAnsi"/>
          <w:color w:val="auto"/>
          <w:sz w:val="22"/>
          <w:szCs w:val="22"/>
        </w:rPr>
        <w:t xml:space="preserve">Úvod: </w:t>
      </w:r>
      <w:r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Tyto obchodní a platební podmínky jsou vypracovány ve formě a struktuře jednotlivých </w:t>
      </w:r>
      <w:r w:rsidRPr="009E37AA">
        <w:rPr>
          <w:rFonts w:asciiTheme="minorHAnsi" w:hAnsiTheme="minorHAnsi" w:cstheme="minorHAnsi"/>
          <w:bCs w:val="0"/>
          <w:color w:val="auto"/>
          <w:sz w:val="22"/>
          <w:szCs w:val="22"/>
          <w:u w:val="single"/>
        </w:rPr>
        <w:t>požadavků zadavatele na obsah smlouvy</w:t>
      </w:r>
      <w:r w:rsidR="005A223F" w:rsidRPr="009E37AA">
        <w:rPr>
          <w:rFonts w:asciiTheme="minorHAnsi" w:hAnsiTheme="minorHAnsi" w:cstheme="minorHAnsi"/>
          <w:bCs w:val="0"/>
          <w:color w:val="auto"/>
          <w:sz w:val="22"/>
          <w:szCs w:val="22"/>
          <w:u w:val="single"/>
        </w:rPr>
        <w:t xml:space="preserve"> či smluv</w:t>
      </w:r>
      <w:r w:rsidRPr="009E37AA">
        <w:rPr>
          <w:rFonts w:asciiTheme="minorHAnsi" w:hAnsiTheme="minorHAnsi" w:cstheme="minorHAnsi"/>
          <w:bCs w:val="0"/>
          <w:color w:val="auto"/>
          <w:sz w:val="22"/>
          <w:szCs w:val="22"/>
          <w:u w:val="single"/>
        </w:rPr>
        <w:t xml:space="preserve"> na zakázku</w:t>
      </w:r>
      <w:r w:rsidR="002E4E12" w:rsidRPr="009E37AA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</w:t>
      </w:r>
      <w:r w:rsidR="002E4E12"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(dále jen „</w:t>
      </w:r>
      <w:r w:rsidR="002E4E12" w:rsidRPr="009E37AA">
        <w:rPr>
          <w:rFonts w:asciiTheme="minorHAnsi" w:hAnsiTheme="minorHAnsi" w:cstheme="minorHAnsi"/>
          <w:bCs w:val="0"/>
          <w:i/>
          <w:color w:val="auto"/>
          <w:sz w:val="22"/>
          <w:szCs w:val="22"/>
        </w:rPr>
        <w:t>Smlouva</w:t>
      </w:r>
      <w:r w:rsidR="002E4E12"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“</w:t>
      </w:r>
      <w:r w:rsidR="005A223F"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bez ohledu na to, zda se bude jednat o jednu či více listin</w:t>
      </w:r>
      <w:r w:rsidR="002E4E12"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)</w:t>
      </w:r>
      <w:r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, kterou jsou dodavatelé povinni vypracovat </w:t>
      </w:r>
      <w:r w:rsidR="002E4E12"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na vlastní náklady a odpovědnost </w:t>
      </w:r>
      <w:r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a předložit zadavateli v rámci svých nabídek. </w:t>
      </w:r>
    </w:p>
    <w:p w14:paraId="71CE1E1E" w14:textId="77777777" w:rsidR="00F34C58" w:rsidRPr="009E37AA" w:rsidRDefault="00F34C58" w:rsidP="001C1DDC">
      <w:pPr>
        <w:pStyle w:val="StyllnekPed30b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00E55C3F" w14:textId="4C2506B9" w:rsidR="001C1DDC" w:rsidRPr="009E37AA" w:rsidRDefault="001C1DDC" w:rsidP="00F34C58">
      <w:pPr>
        <w:pStyle w:val="StyllnekPed30b"/>
        <w:numPr>
          <w:ilvl w:val="0"/>
          <w:numId w:val="0"/>
        </w:numPr>
        <w:spacing w:before="0" w:line="240" w:lineRule="atLeast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Veškeré dále uvedené obchodní podmínky se týkají návrhu Smlouvy </w:t>
      </w:r>
      <w:r w:rsidR="00B8616C" w:rsidRPr="009E37AA">
        <w:rPr>
          <w:rFonts w:asciiTheme="minorHAnsi" w:hAnsiTheme="minorHAnsi" w:cstheme="minorHAnsi"/>
          <w:color w:val="auto"/>
          <w:sz w:val="22"/>
          <w:szCs w:val="22"/>
          <w:u w:val="single"/>
        </w:rPr>
        <w:t>a musí být dodavateli dodrženy</w:t>
      </w:r>
      <w:r w:rsidR="003937A3" w:rsidRPr="009E37AA">
        <w:rPr>
          <w:rFonts w:asciiTheme="minorHAnsi" w:hAnsiTheme="minorHAnsi" w:cstheme="minorHAnsi"/>
          <w:color w:val="auto"/>
          <w:sz w:val="22"/>
          <w:szCs w:val="22"/>
          <w:u w:val="single"/>
        </w:rPr>
        <w:t>.</w:t>
      </w:r>
      <w:r w:rsidRPr="009E37A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tbl>
      <w:tblPr>
        <w:tblW w:w="1006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9501"/>
      </w:tblGrid>
      <w:tr w:rsidR="003937A3" w:rsidRPr="009E37AA" w14:paraId="7C053A2D" w14:textId="77777777" w:rsidTr="005A223F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C09CF2" w14:textId="77777777" w:rsidR="003937A3" w:rsidRPr="009E37AA" w:rsidRDefault="003937A3" w:rsidP="00C1490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Č.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51F3DC" w14:textId="77777777" w:rsidR="003937A3" w:rsidRPr="009E37AA" w:rsidRDefault="003937A3" w:rsidP="00C1490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Požadavek </w:t>
            </w:r>
          </w:p>
        </w:tc>
      </w:tr>
      <w:tr w:rsidR="003937A3" w:rsidRPr="009E37AA" w14:paraId="2D20CB6F" w14:textId="77777777" w:rsidTr="005A223F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C8E8" w14:textId="77777777" w:rsidR="003937A3" w:rsidRPr="009E37AA" w:rsidRDefault="003937A3" w:rsidP="00C1490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5029" w14:textId="3F50078C" w:rsidR="003937A3" w:rsidRPr="009E37AA" w:rsidRDefault="001A6F82" w:rsidP="00C14902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Identifikace</w:t>
            </w:r>
            <w:r w:rsidR="003937A3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 xml:space="preserve"> smluvních stran:</w:t>
            </w:r>
          </w:p>
          <w:p w14:paraId="46EE2F74" w14:textId="008B2076" w:rsidR="005A223F" w:rsidRPr="009E37AA" w:rsidRDefault="005A223F" w:rsidP="003937A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Dodavatel </w:t>
            </w:r>
            <w:r w:rsidR="001A6F82" w:rsidRPr="009E37AA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elektřiny</w:t>
            </w:r>
            <w:r w:rsidR="001A6F82" w:rsidRPr="009E37AA">
              <w:rPr>
                <w:rFonts w:asciiTheme="minorHAnsi" w:hAnsiTheme="minorHAnsi" w:cstheme="minorHAnsi"/>
                <w:color w:val="000000"/>
                <w:szCs w:val="22"/>
              </w:rPr>
              <w:t>): účastník zadávacího řízení</w:t>
            </w:r>
          </w:p>
          <w:p w14:paraId="54E6E545" w14:textId="2FCDD32F" w:rsidR="001A6F82" w:rsidRPr="009E37AA" w:rsidRDefault="001A6F82" w:rsidP="003937A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Odběratel (elektřiny): </w:t>
            </w:r>
            <w:r w:rsidR="00DE3A3E" w:rsidRPr="009E37AA">
              <w:rPr>
                <w:rFonts w:asciiTheme="minorHAnsi" w:hAnsiTheme="minorHAnsi" w:cstheme="minorHAnsi"/>
                <w:color w:val="000000"/>
                <w:szCs w:val="22"/>
              </w:rPr>
              <w:t>Správa sportovních a rekreačních zařízení Havířov</w:t>
            </w:r>
          </w:p>
          <w:p w14:paraId="779513AD" w14:textId="4CD9656D" w:rsidR="003937A3" w:rsidRPr="009E37AA" w:rsidRDefault="001A6F82" w:rsidP="001A6F8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Vlastník Nemovitosti pro umístění FVE (viz dále): </w:t>
            </w:r>
            <w:r w:rsidR="00DE3A3E" w:rsidRPr="009E37AA">
              <w:rPr>
                <w:rFonts w:asciiTheme="minorHAnsi" w:hAnsiTheme="minorHAnsi" w:cstheme="minorHAnsi"/>
                <w:bCs/>
                <w:snapToGrid w:val="0"/>
                <w:color w:val="000000"/>
                <w:szCs w:val="22"/>
              </w:rPr>
              <w:t>Statutární město Havířov</w:t>
            </w:r>
          </w:p>
        </w:tc>
      </w:tr>
      <w:tr w:rsidR="001C3BFD" w:rsidRPr="009E37AA" w14:paraId="44482524" w14:textId="77777777" w:rsidTr="005A223F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9FF3" w14:textId="209EA02F" w:rsidR="001C3BFD" w:rsidRPr="009E37AA" w:rsidRDefault="001C3BFD" w:rsidP="00C1490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2.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21F3" w14:textId="77777777" w:rsidR="001C3BFD" w:rsidRPr="009E37AA" w:rsidRDefault="001C3BFD" w:rsidP="00C14902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Předmět Smlouvy:</w:t>
            </w:r>
          </w:p>
          <w:p w14:paraId="78FE04A2" w14:textId="77777777" w:rsidR="001C3BFD" w:rsidRPr="009E37AA" w:rsidRDefault="001C3BFD" w:rsidP="00C14902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Dodavatel se ve Smlouvě zaváže k:</w:t>
            </w:r>
          </w:p>
          <w:p w14:paraId="10885BFF" w14:textId="3F8D200A" w:rsidR="009E37AA" w:rsidRPr="009E37AA" w:rsidRDefault="009E37AA" w:rsidP="00D947D1">
            <w:pPr>
              <w:pStyle w:val="Pouzetextxpodnadpis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Dodáv</w:t>
            </w:r>
            <w:r w:rsidR="00D947D1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ce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elektřiny</w:t>
            </w:r>
            <w:r w:rsidR="00D947D1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, které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budou realizovány na základě smlouvy o dodávce elektřiny ve smyslu zákona č. 458/2000 Sb., o podmínkách podnikání a o výkonu státní správy v energetických odvětvích a o změně některých zákonů (energetický zákon), která bude uzavřena s vybraným dodavatelem. </w:t>
            </w:r>
          </w:p>
          <w:p w14:paraId="196A7E1A" w14:textId="44B4A1D1" w:rsidR="009E37AA" w:rsidRPr="009E37AA" w:rsidRDefault="009E37AA" w:rsidP="00D947D1">
            <w:pPr>
              <w:pStyle w:val="Pouzetextxpodnadpis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Pro účely instalace FVE a dodávek elektřiny zadavatel vybranému dodavateli poskytne/zajistí za předepsanou úplatu užívací právo k části nemovitostí (dále také jen „Nemovitosti“), a to formou zřízení věcného břemene. </w:t>
            </w:r>
          </w:p>
          <w:p w14:paraId="7F38F512" w14:textId="77777777" w:rsidR="009E37AA" w:rsidRPr="009E37AA" w:rsidRDefault="009E37AA" w:rsidP="00D947D1">
            <w:pPr>
              <w:pStyle w:val="Pouzetextxpodnadpis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Elektřina vyrobená v FVE, která nebude zadavatelem odebrána, může být vybraným dodavatelem použita dle jeho uvážení, tedy může být zejména vybraným dodavatelem prodána do distribuční sítě. </w:t>
            </w:r>
          </w:p>
          <w:p w14:paraId="121EC265" w14:textId="77777777" w:rsidR="009E37AA" w:rsidRDefault="009E37AA" w:rsidP="00D947D1">
            <w:pPr>
              <w:pStyle w:val="Pouzetextxpodnadpis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Za předpokladu odebrání Celkového množství elektřiny vybraný dodavatel převede vlastnické právo k FVE na zadavatele, a to za 1 Kč.</w:t>
            </w:r>
          </w:p>
          <w:p w14:paraId="60DF2E51" w14:textId="77777777" w:rsidR="00D947D1" w:rsidRDefault="005A7E95" w:rsidP="00D947D1">
            <w:pPr>
              <w:pStyle w:val="Pouzetextxpodnadpis"/>
              <w:ind w:left="0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V této souvislosti se </w:t>
            </w:r>
            <w:r w:rsidR="00E81F7A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Dodavatel dále zaváže k tomu, že bude instalaci FVE provádět takovým způsobem, aby minimalizoval případná omezení v provozu Nemovitostí.</w:t>
            </w:r>
            <w:r w:rsidR="00D947D1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</w:t>
            </w:r>
          </w:p>
          <w:p w14:paraId="47E6E905" w14:textId="4896EBC1" w:rsidR="001C3BFD" w:rsidRPr="009E37AA" w:rsidRDefault="001C3BFD" w:rsidP="00D947D1">
            <w:pPr>
              <w:pStyle w:val="Pouzetextxpodnadpis"/>
              <w:ind w:left="0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Provozování </w:t>
            </w:r>
            <w:r w:rsidR="001A6F82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FVE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a dodávkám vyrobené </w:t>
            </w:r>
            <w:r w:rsidR="001A6F82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elektřiny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Odběrateli</w:t>
            </w:r>
            <w:r w:rsidR="00011C03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po stanovenou dobu </w:t>
            </w:r>
            <w:r w:rsidR="00650999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(viz dále).</w:t>
            </w:r>
          </w:p>
          <w:p w14:paraId="20BEF498" w14:textId="6898C09A" w:rsidR="00D64F55" w:rsidRPr="009E37AA" w:rsidRDefault="00D64F55" w:rsidP="00D64F55">
            <w:pPr>
              <w:pStyle w:val="Pouzetextxpodnadpis"/>
              <w:ind w:left="21"/>
              <w:jc w:val="both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Odběratel se ve Smlouvě za</w:t>
            </w:r>
            <w:r w:rsidR="001A6F82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váže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dodanou </w:t>
            </w:r>
            <w:r w:rsidR="001A6F82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elektřinu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odebírat </w:t>
            </w:r>
            <w:r w:rsidR="001A6F82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</w:t>
            </w:r>
            <w:r w:rsidR="00B8616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 </w:t>
            </w:r>
            <w:r w:rsidR="001A6F82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určité minimální výši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</w:t>
            </w:r>
            <w:r w:rsidR="009337C5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(viz dále) 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a hradit za dodanou </w:t>
            </w:r>
            <w:r w:rsidR="001A6F82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elektřinu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sjednanou cenu</w:t>
            </w:r>
            <w:r w:rsidR="009337C5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(viz dále)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.</w:t>
            </w:r>
          </w:p>
          <w:p w14:paraId="51BE68C9" w14:textId="0F825CF2" w:rsidR="00D947D1" w:rsidRDefault="001A6F82" w:rsidP="00CA4806">
            <w:pPr>
              <w:pStyle w:val="Pouzetextxpodnadpis"/>
              <w:ind w:left="21"/>
              <w:jc w:val="both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Vlastník Nemovitost</w:t>
            </w:r>
            <w:r w:rsidR="008802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í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se ve Smlouvě zaváže </w:t>
            </w:r>
            <w:r w:rsidR="002A3A6B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poskytnout Dodavateli potřebnou součinnost </w:t>
            </w:r>
            <w:r w:rsidR="002A3A6B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lastRenderedPageBreak/>
              <w:t>k</w:t>
            </w:r>
            <w:r w:rsidR="00B8616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 </w:t>
            </w:r>
            <w:r w:rsidR="002A3A6B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výstavbě/instalaci FVE a zaváže se poskytnout Dodavateli užívací právo k</w:t>
            </w:r>
            <w:r w:rsidR="00B8616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 </w:t>
            </w:r>
            <w:r w:rsidR="002A3A6B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Nemovitosti ve formě věcného břemene</w:t>
            </w:r>
            <w:r w:rsidR="008802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, jehož obsahem</w:t>
            </w:r>
            <w:r w:rsidR="00650999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bude</w:t>
            </w:r>
            <w:r w:rsidR="008802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povinnost Vlastníka Nemovitostí strpět na </w:t>
            </w:r>
            <w:r w:rsidR="00880287" w:rsidRPr="002427CA">
              <w:rPr>
                <w:rFonts w:asciiTheme="minorHAnsi" w:hAnsiTheme="minorHAnsi" w:cstheme="minorHAnsi"/>
                <w:bCs/>
                <w:iCs/>
                <w:szCs w:val="22"/>
              </w:rPr>
              <w:t xml:space="preserve">dobu </w:t>
            </w:r>
            <w:r w:rsidR="00D947D1" w:rsidRPr="002427CA">
              <w:rPr>
                <w:rFonts w:asciiTheme="minorHAnsi" w:hAnsiTheme="minorHAnsi" w:cstheme="minorHAnsi"/>
                <w:bCs/>
                <w:iCs/>
                <w:szCs w:val="22"/>
              </w:rPr>
              <w:t>25 let</w:t>
            </w:r>
            <w:r w:rsidR="00880287" w:rsidRPr="002427CA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8802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umístění, zřízení, provozování a údržb</w:t>
            </w:r>
            <w:r w:rsidR="00650999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u</w:t>
            </w:r>
            <w:r w:rsidR="008802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FVE na Nemovitostech ve prospěch Dodavatele</w:t>
            </w:r>
            <w:r w:rsidR="009337C5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, a to z</w:t>
            </w:r>
            <w:r w:rsidR="008802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a </w:t>
            </w:r>
            <w:r w:rsidR="00DC2850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stanovených zásadami Statutárního města </w:t>
            </w:r>
            <w:r w:rsidR="00DC2850" w:rsidRPr="00DC2850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Havířov</w:t>
            </w:r>
            <w:r w:rsidR="002A3A6B" w:rsidRPr="00DC2850">
              <w:rPr>
                <w:rFonts w:asciiTheme="minorHAnsi" w:hAnsiTheme="minorHAnsi" w:cstheme="minorHAnsi"/>
                <w:bCs/>
                <w:iCs/>
                <w:color w:val="FF0000"/>
                <w:szCs w:val="22"/>
              </w:rPr>
              <w:t>.</w:t>
            </w:r>
            <w:r w:rsidR="00710362" w:rsidRPr="00DC2850">
              <w:rPr>
                <w:rFonts w:asciiTheme="minorHAnsi" w:hAnsiTheme="minorHAnsi" w:cstheme="minorHAnsi"/>
                <w:bCs/>
                <w:iCs/>
                <w:color w:val="FF0000"/>
                <w:szCs w:val="22"/>
              </w:rPr>
              <w:t xml:space="preserve"> </w:t>
            </w:r>
            <w:r w:rsidR="00710362" w:rsidRPr="00DC2850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Dodavatel na základě věcného břemene získá rovněž oprávnění po dobu </w:t>
            </w:r>
            <w:r w:rsidR="00BC3895" w:rsidRPr="00DC2850">
              <w:rPr>
                <w:rFonts w:asciiTheme="minorHAnsi" w:hAnsiTheme="minorHAnsi" w:cstheme="minorHAnsi"/>
                <w:bCs/>
                <w:iCs/>
                <w:szCs w:val="22"/>
              </w:rPr>
              <w:t>25 let</w:t>
            </w:r>
            <w:r w:rsidR="00DC2850" w:rsidRPr="00DC285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prostřednictvím</w:t>
            </w:r>
            <w:r w:rsidR="00710362" w:rsidRPr="00DC285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710362" w:rsidRPr="00DC2850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FVE dodávat elektřinu do distribuční soustavy, a to bez ohledu na to, zda trvá jeho závazek dodávat elektřinu Odběrateli.</w:t>
            </w:r>
            <w:r w:rsidR="008802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</w:t>
            </w:r>
          </w:p>
          <w:p w14:paraId="13F796A5" w14:textId="1F8E0B69" w:rsidR="001A6F82" w:rsidRPr="009E37AA" w:rsidRDefault="00880287" w:rsidP="00CA4806">
            <w:pPr>
              <w:pStyle w:val="Pouzetextxpodnadpis"/>
              <w:ind w:left="21"/>
              <w:jc w:val="both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Vlastník Nemovitostí se zaváže uzavřít smlouvu o zřízení věcného břemene </w:t>
            </w:r>
            <w:r w:rsidR="005B3737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 souladu se zásadami vlastníka</w:t>
            </w:r>
            <w:r w:rsidR="00CD0776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nemovitosti</w:t>
            </w:r>
            <w:r w:rsidR="00CA4806" w:rsidRPr="00BC3895">
              <w:rPr>
                <w:rFonts w:asciiTheme="minorHAnsi" w:hAnsiTheme="minorHAnsi" w:cstheme="minorHAnsi"/>
                <w:bCs/>
                <w:iCs/>
                <w:color w:val="FF0000"/>
                <w:szCs w:val="22"/>
              </w:rPr>
              <w:t xml:space="preserve"> </w:t>
            </w:r>
            <w:r w:rsidR="00CA4806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od </w:t>
            </w:r>
            <w:r w:rsidR="00CD0776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doručení </w:t>
            </w:r>
            <w:r w:rsidR="00CA4806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výzvy Dodavatele, kterou Dodavatel doručí 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poté, co bude znát přesné umístění FVE a všech jejích součástí a příslušenství na Nemovitostech.</w:t>
            </w:r>
          </w:p>
          <w:p w14:paraId="5F0B0192" w14:textId="53DA5B7D" w:rsidR="00E653B9" w:rsidRPr="009E37AA" w:rsidRDefault="00E653B9" w:rsidP="00E653B9">
            <w:pPr>
              <w:pStyle w:val="Pouzetextxpodnadpis"/>
              <w:ind w:left="21"/>
              <w:jc w:val="both"/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Odběratel bude odpovídat za připravené odběrné místo odpovídající projektové dokumentaci, charakteru a velikosti FVE, odpovídající aktuálním PPDS (Pravidla provozování distribuční soustavy) a odpovídající technickým podmínkám dle smlouvy o připojení k dis</w:t>
            </w:r>
            <w:bookmarkStart w:id="0" w:name="_GoBack"/>
            <w:bookmarkEnd w:id="0"/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tribuční soustavě.</w:t>
            </w:r>
          </w:p>
        </w:tc>
      </w:tr>
      <w:tr w:rsidR="00B8616C" w:rsidRPr="009E37AA" w14:paraId="5C191078" w14:textId="77777777" w:rsidTr="005A223F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8433" w14:textId="71AE86E0" w:rsidR="00B8616C" w:rsidRPr="009E37AA" w:rsidRDefault="00B8616C" w:rsidP="00C1490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 xml:space="preserve">3.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3D67" w14:textId="711AD78A" w:rsidR="00B8616C" w:rsidRPr="009E37AA" w:rsidRDefault="00B8616C" w:rsidP="00B8616C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Vymezení FVE:</w:t>
            </w:r>
          </w:p>
          <w:p w14:paraId="6FBA609B" w14:textId="410DB39A" w:rsidR="00B8616C" w:rsidRPr="009E37AA" w:rsidRDefault="00B8616C" w:rsidP="00B8616C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Dodavatel navrhne technické parametry</w:t>
            </w:r>
            <w:r w:rsidR="009337C5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FVE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v souladu s přílohou č. 1 zadávací dokumentace. </w:t>
            </w:r>
          </w:p>
        </w:tc>
      </w:tr>
      <w:tr w:rsidR="002A3A6B" w:rsidRPr="009E37AA" w14:paraId="151ADBA9" w14:textId="77777777" w:rsidTr="005A223F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ABAC" w14:textId="779DE9EE" w:rsidR="002A3A6B" w:rsidRPr="009E37AA" w:rsidRDefault="00AC2F83" w:rsidP="00C1490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  <w:r w:rsidR="002A3A6B" w:rsidRPr="009E37AA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14D1" w14:textId="35387269" w:rsidR="002A3A6B" w:rsidRPr="009E37AA" w:rsidRDefault="002A3A6B" w:rsidP="002A3A6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Vymezení nemovitost</w:t>
            </w:r>
            <w:r w:rsidR="00E13E1C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í</w:t>
            </w: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 xml:space="preserve"> k</w:t>
            </w:r>
            <w:r w:rsidR="00B8616C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 </w:t>
            </w: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umístění FVE (dále</w:t>
            </w:r>
            <w:r w:rsidR="00E13E1C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 xml:space="preserve"> společně</w:t>
            </w: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 xml:space="preserve"> jen „Nemovitost“):</w:t>
            </w:r>
          </w:p>
          <w:p w14:paraId="4AA8733F" w14:textId="5AF05166" w:rsidR="009636FB" w:rsidRDefault="002A3A6B" w:rsidP="00BC3895">
            <w:pPr>
              <w:pStyle w:val="TableParagraph"/>
              <w:tabs>
                <w:tab w:val="left" w:pos="1480"/>
                <w:tab w:val="left" w:pos="2153"/>
                <w:tab w:val="left" w:pos="3221"/>
                <w:tab w:val="left" w:pos="4269"/>
                <w:tab w:val="left" w:pos="4845"/>
                <w:tab w:val="left" w:pos="5299"/>
              </w:tabs>
              <w:ind w:left="1" w:right="63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</w:rPr>
              <w:t>Dodavatel bude oprávněn umístit FVE na</w:t>
            </w:r>
            <w:r w:rsidR="00B8616C" w:rsidRPr="009E37A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t</w:t>
            </w:r>
            <w:r w:rsidR="00E13E1C" w:rsidRPr="009E37A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éto </w:t>
            </w:r>
            <w:r w:rsidR="00B8616C" w:rsidRPr="009E37AA">
              <w:rPr>
                <w:rFonts w:asciiTheme="minorHAnsi" w:hAnsiTheme="minorHAnsi" w:cstheme="minorHAnsi"/>
                <w:bCs/>
                <w:iCs/>
                <w:color w:val="000000"/>
              </w:rPr>
              <w:t>Nemovitost</w:t>
            </w:r>
            <w:r w:rsidR="00E13E1C" w:rsidRPr="009E37AA">
              <w:rPr>
                <w:rFonts w:asciiTheme="minorHAnsi" w:hAnsiTheme="minorHAnsi" w:cstheme="minorHAnsi"/>
                <w:bCs/>
                <w:iCs/>
                <w:color w:val="000000"/>
              </w:rPr>
              <w:t>i</w:t>
            </w:r>
            <w:r w:rsidR="00B8616C" w:rsidRPr="009E37A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: </w:t>
            </w:r>
            <w:r w:rsidR="009636FB">
              <w:rPr>
                <w:rFonts w:asciiTheme="minorHAnsi" w:hAnsiTheme="minorHAnsi" w:cstheme="minorHAnsi"/>
              </w:rPr>
              <w:t xml:space="preserve">stavbě občanského vybavení č. 244, na parcele </w:t>
            </w:r>
            <w:proofErr w:type="spellStart"/>
            <w:proofErr w:type="gramStart"/>
            <w:r w:rsidR="009636FB">
              <w:rPr>
                <w:rFonts w:asciiTheme="minorHAnsi" w:hAnsiTheme="minorHAnsi" w:cstheme="minorHAnsi"/>
              </w:rPr>
              <w:t>p.č</w:t>
            </w:r>
            <w:proofErr w:type="spellEnd"/>
            <w:r w:rsidR="009636FB">
              <w:rPr>
                <w:rFonts w:asciiTheme="minorHAnsi" w:hAnsiTheme="minorHAnsi" w:cstheme="minorHAnsi"/>
              </w:rPr>
              <w:t>.</w:t>
            </w:r>
            <w:proofErr w:type="gramEnd"/>
            <w:r w:rsidR="009636FB">
              <w:rPr>
                <w:rFonts w:asciiTheme="minorHAnsi" w:hAnsiTheme="minorHAnsi" w:cstheme="minorHAnsi"/>
              </w:rPr>
              <w:t xml:space="preserve"> 3972, obec Havířov, katastrální území Havířov-Město, LV 4009</w:t>
            </w:r>
          </w:p>
          <w:p w14:paraId="5E699F8D" w14:textId="48EE1B66" w:rsidR="002A3A6B" w:rsidRPr="009E37AA" w:rsidRDefault="009636FB" w:rsidP="009636FB">
            <w:pPr>
              <w:pStyle w:val="TableParagraph"/>
              <w:tabs>
                <w:tab w:val="left" w:pos="1480"/>
                <w:tab w:val="left" w:pos="2153"/>
                <w:tab w:val="left" w:pos="3221"/>
                <w:tab w:val="left" w:pos="4269"/>
                <w:tab w:val="left" w:pos="4845"/>
                <w:tab w:val="left" w:pos="5299"/>
              </w:tabs>
              <w:ind w:left="1" w:right="63"/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</w:rPr>
              <w:t>V a</w:t>
            </w:r>
            <w:r w:rsidR="00BC3895">
              <w:rPr>
                <w:rFonts w:asciiTheme="minorHAnsi" w:hAnsiTheme="minorHAnsi" w:cstheme="minorHAnsi"/>
              </w:rPr>
              <w:t>reál</w:t>
            </w:r>
            <w:r w:rsidR="00101DDF">
              <w:rPr>
                <w:rFonts w:asciiTheme="minorHAnsi" w:hAnsiTheme="minorHAnsi" w:cstheme="minorHAnsi"/>
              </w:rPr>
              <w:t>u</w:t>
            </w:r>
            <w:r w:rsidR="00BC3895">
              <w:rPr>
                <w:rFonts w:asciiTheme="minorHAnsi" w:hAnsiTheme="minorHAnsi" w:cstheme="minorHAnsi"/>
              </w:rPr>
              <w:t xml:space="preserve"> </w:t>
            </w:r>
            <w:r w:rsidR="00101DDF">
              <w:rPr>
                <w:rFonts w:asciiTheme="minorHAnsi" w:hAnsiTheme="minorHAnsi" w:cstheme="minorHAnsi"/>
              </w:rPr>
              <w:t>L</w:t>
            </w:r>
            <w:r w:rsidR="00BC3895" w:rsidRPr="00D709A7">
              <w:rPr>
                <w:rFonts w:asciiTheme="minorHAnsi" w:hAnsiTheme="minorHAnsi" w:cstheme="minorHAnsi"/>
              </w:rPr>
              <w:t>etního koupaliště Jindřich, ul. U Motelu 863/2, 736 01 Havířov</w:t>
            </w:r>
          </w:p>
        </w:tc>
      </w:tr>
      <w:tr w:rsidR="009337C5" w:rsidRPr="009E37AA" w14:paraId="340A6C9B" w14:textId="77777777" w:rsidTr="005A223F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0285" w14:textId="6FEC5BCB" w:rsidR="009337C5" w:rsidRPr="009E37AA" w:rsidRDefault="00AC2F83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5.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12B" w14:textId="77777777" w:rsidR="00A35A89" w:rsidRPr="00A35A89" w:rsidRDefault="00A35A89" w:rsidP="00A35A8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960"/>
              <w:gridCol w:w="980"/>
              <w:gridCol w:w="960"/>
              <w:gridCol w:w="980"/>
              <w:gridCol w:w="1000"/>
              <w:gridCol w:w="1015"/>
            </w:tblGrid>
            <w:tr w:rsidR="00A35A89" w:rsidRPr="00A35A89" w14:paraId="5AE52E03" w14:textId="77777777" w:rsidTr="00210E24">
              <w:trPr>
                <w:trHeight w:val="300"/>
                <w:jc w:val="center"/>
              </w:trPr>
              <w:tc>
                <w:tcPr>
                  <w:tcW w:w="1760" w:type="dxa"/>
                  <w:vAlign w:val="bottom"/>
                </w:tcPr>
                <w:p w14:paraId="24B1814E" w14:textId="77777777" w:rsidR="00A35A89" w:rsidRPr="00A35A89" w:rsidRDefault="00A35A89" w:rsidP="00A35A89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Rok dodávky</w:t>
                  </w:r>
                </w:p>
              </w:tc>
              <w:tc>
                <w:tcPr>
                  <w:tcW w:w="960" w:type="dxa"/>
                  <w:vAlign w:val="center"/>
                </w:tcPr>
                <w:p w14:paraId="48BA4947" w14:textId="77777777" w:rsidR="00A35A89" w:rsidRPr="00A35A89" w:rsidRDefault="00A35A89" w:rsidP="00A35A8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1.</w:t>
                  </w:r>
                </w:p>
              </w:tc>
              <w:tc>
                <w:tcPr>
                  <w:tcW w:w="980" w:type="dxa"/>
                  <w:vAlign w:val="center"/>
                </w:tcPr>
                <w:p w14:paraId="2D9A0E9F" w14:textId="77777777" w:rsidR="00A35A89" w:rsidRPr="00A35A89" w:rsidRDefault="00A35A89" w:rsidP="00A35A8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5.</w:t>
                  </w:r>
                </w:p>
              </w:tc>
              <w:tc>
                <w:tcPr>
                  <w:tcW w:w="960" w:type="dxa"/>
                  <w:vAlign w:val="center"/>
                </w:tcPr>
                <w:p w14:paraId="0A2FBDD6" w14:textId="77777777" w:rsidR="00A35A89" w:rsidRPr="00A35A89" w:rsidRDefault="00A35A89" w:rsidP="00A35A8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10.</w:t>
                  </w:r>
                </w:p>
              </w:tc>
              <w:tc>
                <w:tcPr>
                  <w:tcW w:w="980" w:type="dxa"/>
                  <w:vAlign w:val="center"/>
                </w:tcPr>
                <w:p w14:paraId="64926693" w14:textId="77777777" w:rsidR="00A35A89" w:rsidRPr="00A35A89" w:rsidRDefault="00A35A89" w:rsidP="00A35A8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15.</w:t>
                  </w:r>
                </w:p>
              </w:tc>
              <w:tc>
                <w:tcPr>
                  <w:tcW w:w="1000" w:type="dxa"/>
                  <w:vAlign w:val="center"/>
                </w:tcPr>
                <w:p w14:paraId="5F75F935" w14:textId="77777777" w:rsidR="00A35A89" w:rsidRPr="00A35A89" w:rsidRDefault="00A35A89" w:rsidP="00A35A8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20.</w:t>
                  </w:r>
                </w:p>
              </w:tc>
              <w:tc>
                <w:tcPr>
                  <w:tcW w:w="1015" w:type="dxa"/>
                  <w:vAlign w:val="center"/>
                </w:tcPr>
                <w:p w14:paraId="4BE63DFF" w14:textId="77777777" w:rsidR="00A35A89" w:rsidRPr="00A35A89" w:rsidRDefault="00A35A89" w:rsidP="00A35A8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25.</w:t>
                  </w:r>
                </w:p>
              </w:tc>
            </w:tr>
            <w:tr w:rsidR="00A35A89" w:rsidRPr="00A35A89" w14:paraId="7CD8F0C8" w14:textId="77777777" w:rsidTr="00210E24">
              <w:trPr>
                <w:trHeight w:val="720"/>
                <w:jc w:val="center"/>
              </w:trPr>
              <w:tc>
                <w:tcPr>
                  <w:tcW w:w="1760" w:type="dxa"/>
                  <w:vAlign w:val="center"/>
                </w:tcPr>
                <w:p w14:paraId="252302C8" w14:textId="77777777" w:rsidR="00A35A89" w:rsidRPr="00777F4F" w:rsidRDefault="00A35A89" w:rsidP="00A35A89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Výroba ve FVE</w:t>
                  </w:r>
                </w:p>
                <w:p w14:paraId="4B2E7664" w14:textId="77777777" w:rsidR="00A35A89" w:rsidRPr="00777F4F" w:rsidRDefault="00A35A89" w:rsidP="00A35A89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(</w:t>
                  </w:r>
                  <w:proofErr w:type="spellStart"/>
                  <w:r w:rsidRPr="00777F4F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MWh</w:t>
                  </w:r>
                  <w:proofErr w:type="spellEnd"/>
                  <w:r w:rsidRPr="00777F4F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)</w:t>
                  </w:r>
                </w:p>
              </w:tc>
              <w:tc>
                <w:tcPr>
                  <w:tcW w:w="960" w:type="dxa"/>
                  <w:vAlign w:val="center"/>
                </w:tcPr>
                <w:p w14:paraId="5080BBF6" w14:textId="77777777" w:rsidR="00A35A89" w:rsidRPr="00777F4F" w:rsidRDefault="00A35A89" w:rsidP="00A35A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hAnsiTheme="minorHAnsi" w:cstheme="minorHAnsi"/>
                      <w:szCs w:val="22"/>
                    </w:rPr>
                    <w:t>87,3</w:t>
                  </w:r>
                </w:p>
              </w:tc>
              <w:tc>
                <w:tcPr>
                  <w:tcW w:w="980" w:type="dxa"/>
                  <w:vAlign w:val="center"/>
                </w:tcPr>
                <w:p w14:paraId="75B799D7" w14:textId="77777777" w:rsidR="00A35A89" w:rsidRPr="00777F4F" w:rsidRDefault="00A35A89" w:rsidP="00A35A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hAnsiTheme="minorHAnsi" w:cstheme="minorHAnsi"/>
                      <w:szCs w:val="22"/>
                    </w:rPr>
                    <w:t>85,2</w:t>
                  </w:r>
                </w:p>
              </w:tc>
              <w:tc>
                <w:tcPr>
                  <w:tcW w:w="960" w:type="dxa"/>
                  <w:vAlign w:val="center"/>
                </w:tcPr>
                <w:p w14:paraId="1F95C644" w14:textId="77777777" w:rsidR="00A35A89" w:rsidRPr="00777F4F" w:rsidRDefault="00A35A89" w:rsidP="00A35A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hAnsiTheme="minorHAnsi" w:cstheme="minorHAnsi"/>
                      <w:szCs w:val="22"/>
                    </w:rPr>
                    <w:t>82,7</w:t>
                  </w:r>
                </w:p>
              </w:tc>
              <w:tc>
                <w:tcPr>
                  <w:tcW w:w="980" w:type="dxa"/>
                  <w:vAlign w:val="center"/>
                </w:tcPr>
                <w:p w14:paraId="4FE3ED9A" w14:textId="77777777" w:rsidR="00A35A89" w:rsidRPr="00777F4F" w:rsidRDefault="00A35A89" w:rsidP="00A35A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hAnsiTheme="minorHAnsi" w:cstheme="minorHAnsi"/>
                      <w:szCs w:val="22"/>
                    </w:rPr>
                    <w:t>80,2</w:t>
                  </w:r>
                </w:p>
              </w:tc>
              <w:tc>
                <w:tcPr>
                  <w:tcW w:w="1000" w:type="dxa"/>
                  <w:vAlign w:val="center"/>
                </w:tcPr>
                <w:p w14:paraId="761F110C" w14:textId="77777777" w:rsidR="00A35A89" w:rsidRPr="00777F4F" w:rsidRDefault="00A35A89" w:rsidP="00A35A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hAnsiTheme="minorHAnsi" w:cstheme="minorHAnsi"/>
                      <w:szCs w:val="22"/>
                    </w:rPr>
                    <w:t>77,9</w:t>
                  </w:r>
                </w:p>
              </w:tc>
              <w:tc>
                <w:tcPr>
                  <w:tcW w:w="1015" w:type="dxa"/>
                  <w:vAlign w:val="center"/>
                </w:tcPr>
                <w:p w14:paraId="20DDECFA" w14:textId="77777777" w:rsidR="00A35A89" w:rsidRPr="00777F4F" w:rsidRDefault="00A35A89" w:rsidP="00A35A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hAnsiTheme="minorHAnsi" w:cstheme="minorHAnsi"/>
                      <w:szCs w:val="22"/>
                    </w:rPr>
                    <w:t>75,6</w:t>
                  </w:r>
                </w:p>
              </w:tc>
            </w:tr>
            <w:tr w:rsidR="00A35A89" w:rsidRPr="00A35A89" w14:paraId="295B1444" w14:textId="77777777" w:rsidTr="00210E24">
              <w:trPr>
                <w:trHeight w:val="720"/>
                <w:jc w:val="center"/>
              </w:trPr>
              <w:tc>
                <w:tcPr>
                  <w:tcW w:w="1760" w:type="dxa"/>
                  <w:vAlign w:val="center"/>
                </w:tcPr>
                <w:p w14:paraId="299A312D" w14:textId="77777777" w:rsidR="00A35A89" w:rsidRPr="00777F4F" w:rsidRDefault="00A35A89" w:rsidP="00A35A89">
                  <w:pPr>
                    <w:spacing w:after="0"/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Vlastní spotřeba</w:t>
                  </w:r>
                </w:p>
                <w:p w14:paraId="1B5D6364" w14:textId="77777777" w:rsidR="00A35A89" w:rsidRPr="00777F4F" w:rsidRDefault="00A35A89" w:rsidP="00A35A89">
                  <w:pPr>
                    <w:spacing w:after="0"/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(</w:t>
                  </w:r>
                  <w:proofErr w:type="spellStart"/>
                  <w:r w:rsidRPr="00777F4F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MWh</w:t>
                  </w:r>
                  <w:proofErr w:type="spellEnd"/>
                  <w:r w:rsidRPr="00777F4F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)</w:t>
                  </w:r>
                </w:p>
              </w:tc>
              <w:tc>
                <w:tcPr>
                  <w:tcW w:w="960" w:type="dxa"/>
                  <w:vAlign w:val="center"/>
                </w:tcPr>
                <w:p w14:paraId="68BAB736" w14:textId="77777777" w:rsidR="00A35A89" w:rsidRPr="00777F4F" w:rsidRDefault="00A35A89" w:rsidP="00A35A89">
                  <w:pPr>
                    <w:jc w:val="center"/>
                    <w:rPr>
                      <w:rFonts w:asciiTheme="minorHAnsi" w:eastAsia="SimSun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szCs w:val="22"/>
                    </w:rPr>
                    <w:t>57,8</w:t>
                  </w:r>
                </w:p>
              </w:tc>
              <w:tc>
                <w:tcPr>
                  <w:tcW w:w="980" w:type="dxa"/>
                  <w:vAlign w:val="center"/>
                </w:tcPr>
                <w:p w14:paraId="5E13822F" w14:textId="77777777" w:rsidR="00A35A89" w:rsidRPr="00777F4F" w:rsidRDefault="00A35A89" w:rsidP="00A35A89">
                  <w:pPr>
                    <w:jc w:val="center"/>
                    <w:rPr>
                      <w:rFonts w:asciiTheme="minorHAnsi" w:eastAsia="SimSun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szCs w:val="22"/>
                    </w:rPr>
                    <w:t>56,4</w:t>
                  </w:r>
                </w:p>
              </w:tc>
              <w:tc>
                <w:tcPr>
                  <w:tcW w:w="960" w:type="dxa"/>
                  <w:vAlign w:val="center"/>
                </w:tcPr>
                <w:p w14:paraId="2D7630AC" w14:textId="77777777" w:rsidR="00A35A89" w:rsidRPr="00777F4F" w:rsidRDefault="00A35A89" w:rsidP="00A35A89">
                  <w:pPr>
                    <w:jc w:val="center"/>
                    <w:rPr>
                      <w:rFonts w:asciiTheme="minorHAnsi" w:eastAsia="SimSun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szCs w:val="22"/>
                    </w:rPr>
                    <w:t>54,8</w:t>
                  </w:r>
                </w:p>
              </w:tc>
              <w:tc>
                <w:tcPr>
                  <w:tcW w:w="980" w:type="dxa"/>
                  <w:vAlign w:val="center"/>
                </w:tcPr>
                <w:p w14:paraId="2A360A08" w14:textId="77777777" w:rsidR="00A35A89" w:rsidRPr="00777F4F" w:rsidRDefault="00A35A89" w:rsidP="00A35A89">
                  <w:pPr>
                    <w:jc w:val="center"/>
                    <w:rPr>
                      <w:rFonts w:asciiTheme="minorHAnsi" w:eastAsia="SimSun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szCs w:val="22"/>
                    </w:rPr>
                    <w:t>53,1</w:t>
                  </w:r>
                </w:p>
              </w:tc>
              <w:tc>
                <w:tcPr>
                  <w:tcW w:w="1000" w:type="dxa"/>
                  <w:vAlign w:val="center"/>
                </w:tcPr>
                <w:p w14:paraId="762B9CAF" w14:textId="77777777" w:rsidR="00A35A89" w:rsidRPr="00777F4F" w:rsidRDefault="00A35A89" w:rsidP="00A35A89">
                  <w:pPr>
                    <w:jc w:val="center"/>
                    <w:rPr>
                      <w:rFonts w:asciiTheme="minorHAnsi" w:eastAsia="SimSun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szCs w:val="22"/>
                    </w:rPr>
                    <w:t>51,6</w:t>
                  </w:r>
                </w:p>
              </w:tc>
              <w:tc>
                <w:tcPr>
                  <w:tcW w:w="1015" w:type="dxa"/>
                  <w:vAlign w:val="center"/>
                </w:tcPr>
                <w:p w14:paraId="0226E63B" w14:textId="77777777" w:rsidR="00A35A89" w:rsidRPr="00777F4F" w:rsidRDefault="00A35A89" w:rsidP="00A35A89">
                  <w:pPr>
                    <w:jc w:val="center"/>
                    <w:rPr>
                      <w:rFonts w:asciiTheme="minorHAnsi" w:eastAsia="SimSun" w:hAnsiTheme="minorHAnsi" w:cstheme="minorHAnsi"/>
                      <w:szCs w:val="22"/>
                    </w:rPr>
                  </w:pPr>
                  <w:r w:rsidRPr="00777F4F">
                    <w:rPr>
                      <w:rFonts w:asciiTheme="minorHAnsi" w:eastAsia="SimSun" w:hAnsiTheme="minorHAnsi" w:cstheme="minorHAnsi"/>
                      <w:szCs w:val="22"/>
                    </w:rPr>
                    <w:t>50,0</w:t>
                  </w:r>
                </w:p>
              </w:tc>
            </w:tr>
          </w:tbl>
          <w:p w14:paraId="26253C57" w14:textId="77777777" w:rsidR="00A35A89" w:rsidRPr="00A35A89" w:rsidRDefault="00A35A89" w:rsidP="00A35A89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D889298" w14:textId="05F813E0" w:rsidR="00A35A89" w:rsidRDefault="00A35A89" w:rsidP="00A35A89">
            <w:pPr>
              <w:rPr>
                <w:rFonts w:asciiTheme="minorHAnsi" w:hAnsiTheme="minorHAnsi" w:cstheme="minorHAnsi"/>
                <w:szCs w:val="22"/>
              </w:rPr>
            </w:pPr>
            <w:r w:rsidRPr="00A35A89">
              <w:rPr>
                <w:rFonts w:asciiTheme="minorHAnsi" w:hAnsiTheme="minorHAnsi" w:cstheme="minorHAnsi"/>
                <w:b/>
                <w:szCs w:val="22"/>
              </w:rPr>
              <w:t>Celkové dodávané množství</w:t>
            </w:r>
            <w:r w:rsidRPr="00A35A89">
              <w:rPr>
                <w:rFonts w:asciiTheme="minorHAnsi" w:hAnsiTheme="minorHAnsi" w:cstheme="minorHAnsi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A35A89">
              <w:rPr>
                <w:rFonts w:asciiTheme="minorHAnsi" w:hAnsiTheme="minorHAnsi" w:cstheme="minorHAnsi"/>
                <w:szCs w:val="22"/>
              </w:rPr>
              <w:t>inimálně odebrané množství elektřiny z FVE za dobu trvání kontraktu</w:t>
            </w:r>
          </w:p>
          <w:p w14:paraId="191F312C" w14:textId="77777777" w:rsidR="00A35A89" w:rsidRPr="00A35A89" w:rsidRDefault="00A35A89" w:rsidP="00A35A8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20"/>
              <w:gridCol w:w="2200"/>
            </w:tblGrid>
            <w:tr w:rsidR="00A35A89" w:rsidRPr="00A35A89" w14:paraId="101DFAB6" w14:textId="77777777" w:rsidTr="00A35A89">
              <w:trPr>
                <w:trHeight w:val="240"/>
                <w:jc w:val="center"/>
              </w:trPr>
              <w:tc>
                <w:tcPr>
                  <w:tcW w:w="4720" w:type="dxa"/>
                  <w:vAlign w:val="center"/>
                </w:tcPr>
                <w:p w14:paraId="7B6CCBE0" w14:textId="77777777" w:rsidR="00A35A89" w:rsidRPr="00A35A89" w:rsidRDefault="00A35A89" w:rsidP="00A35A89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Celkové dodávané množství (</w:t>
                  </w:r>
                  <w:proofErr w:type="spellStart"/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MWh</w:t>
                  </w:r>
                  <w:proofErr w:type="spellEnd"/>
                  <w:r w:rsidRPr="00A35A89"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)</w:t>
                  </w:r>
                </w:p>
              </w:tc>
              <w:tc>
                <w:tcPr>
                  <w:tcW w:w="2200" w:type="dxa"/>
                  <w:vAlign w:val="center"/>
                </w:tcPr>
                <w:p w14:paraId="17D6378E" w14:textId="5BB04B6E" w:rsidR="00A35A89" w:rsidRPr="00A35A89" w:rsidRDefault="00777F4F" w:rsidP="00A35A8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eastAsia="SimSun" w:hAnsiTheme="minorHAnsi" w:cstheme="minorHAnsi"/>
                      <w:b/>
                      <w:bCs/>
                      <w:szCs w:val="22"/>
                    </w:rPr>
                    <w:t>1445,00</w:t>
                  </w:r>
                </w:p>
              </w:tc>
            </w:tr>
          </w:tbl>
          <w:p w14:paraId="6927CD77" w14:textId="77777777" w:rsidR="00A35A89" w:rsidRPr="00A35A89" w:rsidRDefault="00A35A89" w:rsidP="00A35A89">
            <w:pPr>
              <w:rPr>
                <w:rFonts w:asciiTheme="minorHAnsi" w:hAnsiTheme="minorHAnsi" w:cstheme="minorHAnsi"/>
                <w:szCs w:val="22"/>
              </w:rPr>
            </w:pPr>
          </w:p>
          <w:p w14:paraId="10CD6E3A" w14:textId="0E3F84A5" w:rsidR="002A09B6" w:rsidRPr="009E37AA" w:rsidRDefault="002A09B6" w:rsidP="002A09B6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</w:p>
        </w:tc>
      </w:tr>
      <w:tr w:rsidR="009337C5" w:rsidRPr="009E37AA" w14:paraId="6D3990F2" w14:textId="77777777" w:rsidTr="005A223F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2123" w14:textId="1438A3E4" w:rsidR="009337C5" w:rsidRPr="009E37AA" w:rsidRDefault="0005370A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6.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025A" w14:textId="74332999" w:rsidR="009337C5" w:rsidRPr="009E37AA" w:rsidRDefault="009337C5" w:rsidP="009337C5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Doba trvání dodávek elektřiny</w:t>
            </w:r>
            <w:r w:rsidR="00CB6D19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 xml:space="preserve"> a předčasné ukončení dodávek</w:t>
            </w: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:</w:t>
            </w:r>
          </w:p>
          <w:p w14:paraId="64F2F979" w14:textId="32CFBBCD" w:rsidR="009337C5" w:rsidRPr="009E37AA" w:rsidRDefault="009337C5" w:rsidP="009337C5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Dodavatel bude </w:t>
            </w:r>
            <w:r w:rsidR="00B22B0A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Odběrateli </w:t>
            </w:r>
            <w:r w:rsidR="00E13E1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dodávat elektřinu od okamžiku zprovoznění FVE a prvního paralelního připojení k distribuční soustavě až do okamžiku</w:t>
            </w:r>
            <w:r w:rsidR="00CB6D19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posledního měsíce následujícího po měsíci, ve kterém Dodavatel dodá Odběrateli </w:t>
            </w:r>
            <w:r w:rsidR="00E13E1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celkové sjednané množství elektřiny Odběrateli v</w:t>
            </w:r>
            <w:r w:rsidR="008858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 </w:t>
            </w:r>
            <w:r w:rsidR="00E13E1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tomto</w:t>
            </w:r>
            <w:r w:rsidR="00885887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kumulovaném</w:t>
            </w:r>
            <w:r w:rsidR="00E13E1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objemu:</w:t>
            </w:r>
            <w:r w:rsidR="00564350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</w:t>
            </w:r>
            <w:r w:rsidR="00564350" w:rsidRPr="00311AC6">
              <w:rPr>
                <w:rFonts w:asciiTheme="minorHAnsi" w:hAnsiTheme="minorHAnsi" w:cstheme="minorHAnsi"/>
                <w:bCs/>
                <w:iCs/>
                <w:szCs w:val="22"/>
              </w:rPr>
              <w:t>1445</w:t>
            </w:r>
            <w:r w:rsidR="004F4684" w:rsidRPr="00311AC6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proofErr w:type="spellStart"/>
            <w:r w:rsidR="004F4684" w:rsidRPr="00311AC6">
              <w:rPr>
                <w:rFonts w:asciiTheme="minorHAnsi" w:hAnsiTheme="minorHAnsi" w:cstheme="minorHAnsi"/>
                <w:bCs/>
                <w:iCs/>
                <w:szCs w:val="22"/>
              </w:rPr>
              <w:t>MWh</w:t>
            </w:r>
            <w:proofErr w:type="spellEnd"/>
            <w:r w:rsidR="003A25ED" w:rsidRPr="00311AC6">
              <w:rPr>
                <w:rFonts w:asciiTheme="minorHAnsi" w:hAnsiTheme="minorHAnsi" w:cstheme="minorHAnsi"/>
                <w:bCs/>
                <w:iCs/>
                <w:szCs w:val="22"/>
              </w:rPr>
              <w:t xml:space="preserve">, nejméně však po dobu 25 let </w:t>
            </w:r>
            <w:r w:rsidR="00E13E1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(dále jen „</w:t>
            </w:r>
            <w:r w:rsidR="00E13E1C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Celkové množství elektřiny</w:t>
            </w:r>
            <w:r w:rsidR="00E13E1C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“).</w:t>
            </w:r>
          </w:p>
          <w:p w14:paraId="5D5FCA86" w14:textId="0C981F9E" w:rsidR="00CB6D19" w:rsidRPr="003A25ED" w:rsidRDefault="006E1A70" w:rsidP="009337C5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Dodavatel </w:t>
            </w:r>
            <w:r w:rsidR="00B22B0A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bude 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oprávněn předčasně ukončit dodávky elektřiny (v tomto rozsahu vypovědět Smlouvu) </w:t>
            </w:r>
            <w:r w:rsidR="00B22B0A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zejména 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 případě prodlení Odběratele se zaplacením ceny elektřiny o ví</w:t>
            </w: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ce než 15 dnů, to však pouze pokud po uplynutí této lhůty Odběratel neuhradí cenu elektřiny ani v dodatečně stanovené lhůtě minimálně 10 dnů. Výpovědní lhůta </w:t>
            </w:r>
            <w:r w:rsidR="00B22B0A"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bude </w:t>
            </w: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t>čin</w:t>
            </w:r>
            <w:r w:rsidR="00B22B0A" w:rsidRPr="003A25ED">
              <w:rPr>
                <w:rFonts w:asciiTheme="minorHAnsi" w:hAnsiTheme="minorHAnsi" w:cstheme="minorHAnsi"/>
                <w:bCs/>
                <w:iCs/>
                <w:szCs w:val="22"/>
              </w:rPr>
              <w:t>it</w:t>
            </w: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15 dnů. </w:t>
            </w:r>
          </w:p>
          <w:p w14:paraId="36A2642E" w14:textId="77777777" w:rsidR="006E1A70" w:rsidRPr="003A25ED" w:rsidRDefault="006E1A70" w:rsidP="00B22B0A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Odběratel </w:t>
            </w:r>
            <w:r w:rsidR="00B22B0A"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bude </w:t>
            </w: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oprávněn předčasně ukončit odběr elektřiny (v tomto rozsahu vypovědět Smlouvu) v případě opakovaného podstatného porušování této smlouvy Dodavatelem, to však pouze v případě, že Dodavatel nesplní svou smluvní povinnost ani v dodatečné přiměřené lhůtě minimálně 20 dnů. </w:t>
            </w: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Výpovědní doba</w:t>
            </w:r>
            <w:r w:rsidR="00B22B0A"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bude</w:t>
            </w: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čin</w:t>
            </w:r>
            <w:r w:rsidR="00B22B0A" w:rsidRPr="003A25ED">
              <w:rPr>
                <w:rFonts w:asciiTheme="minorHAnsi" w:hAnsiTheme="minorHAnsi" w:cstheme="minorHAnsi"/>
                <w:bCs/>
                <w:iCs/>
                <w:szCs w:val="22"/>
              </w:rPr>
              <w:t>it</w:t>
            </w: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A550FB" w:rsidRPr="003A25ED">
              <w:rPr>
                <w:rFonts w:asciiTheme="minorHAnsi" w:hAnsiTheme="minorHAnsi" w:cstheme="minorHAnsi"/>
                <w:bCs/>
                <w:iCs/>
                <w:szCs w:val="22"/>
              </w:rPr>
              <w:t>15</w:t>
            </w:r>
            <w:r w:rsidRPr="003A25ED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dnů.</w:t>
            </w:r>
          </w:p>
          <w:p w14:paraId="4F222D88" w14:textId="6DB48F56" w:rsidR="003A25ED" w:rsidRPr="00AB6CE4" w:rsidRDefault="001014F2" w:rsidP="00B22B0A">
            <w:pPr>
              <w:rPr>
                <w:rFonts w:asciiTheme="minorHAnsi" w:hAnsiTheme="minorHAnsi" w:cstheme="minorHAnsi"/>
                <w:bCs/>
                <w:iCs/>
                <w:color w:val="FF0000"/>
                <w:szCs w:val="22"/>
              </w:rPr>
            </w:pPr>
            <w:r w:rsidRPr="00777F4F">
              <w:rPr>
                <w:rFonts w:asciiTheme="minorHAnsi" w:hAnsiTheme="minorHAnsi" w:cstheme="minorHAnsi"/>
                <w:bCs/>
                <w:iCs/>
                <w:szCs w:val="22"/>
              </w:rPr>
              <w:t xml:space="preserve">V případě ukončení smlouvy z důvodů spočívajících na straně Dodavatele je dodavatel povinen uzavřít na výzvu Odběratele za účelem převodu vlastnického práva k předmětné FVE za stanovenou cenu 1 </w:t>
            </w:r>
            <w:proofErr w:type="spellStart"/>
            <w:r w:rsidRPr="00777F4F">
              <w:rPr>
                <w:rFonts w:asciiTheme="minorHAnsi" w:hAnsiTheme="minorHAnsi" w:cstheme="minorHAnsi"/>
                <w:bCs/>
                <w:iCs/>
                <w:szCs w:val="22"/>
              </w:rPr>
              <w:t>kč</w:t>
            </w:r>
            <w:proofErr w:type="spellEnd"/>
            <w:r w:rsidRPr="00777F4F">
              <w:rPr>
                <w:rFonts w:asciiTheme="minorHAnsi" w:hAnsiTheme="minorHAnsi" w:cstheme="minorHAnsi"/>
                <w:bCs/>
                <w:iCs/>
                <w:szCs w:val="22"/>
              </w:rPr>
              <w:t xml:space="preserve"> (jedna koruna česká)</w:t>
            </w:r>
            <w:r w:rsidR="00AB6CE4" w:rsidRPr="00777F4F">
              <w:rPr>
                <w:rFonts w:asciiTheme="minorHAnsi" w:hAnsiTheme="minorHAnsi" w:cstheme="minorHAnsi"/>
                <w:bCs/>
                <w:iCs/>
                <w:szCs w:val="22"/>
              </w:rPr>
              <w:t>. V </w:t>
            </w:r>
            <w:proofErr w:type="gramStart"/>
            <w:r w:rsidR="00AB6CE4" w:rsidRPr="00777F4F">
              <w:rPr>
                <w:rFonts w:asciiTheme="minorHAnsi" w:hAnsiTheme="minorHAnsi" w:cstheme="minorHAnsi"/>
                <w:bCs/>
                <w:iCs/>
                <w:szCs w:val="22"/>
              </w:rPr>
              <w:t>toto</w:t>
            </w:r>
            <w:proofErr w:type="gramEnd"/>
            <w:r w:rsidR="00AB6CE4" w:rsidRPr="00777F4F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případě nemá Dodavatel nárok na ochranu investice dle ustanovení čl. 11</w:t>
            </w:r>
            <w:r w:rsidR="00D8256D" w:rsidRPr="00777F4F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9337C5" w:rsidRPr="009E37AA" w14:paraId="75FFB4CE" w14:textId="77777777" w:rsidTr="005A223F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A6F4" w14:textId="7AFBEF49" w:rsidR="009337C5" w:rsidRPr="009E37AA" w:rsidRDefault="0005370A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7</w:t>
            </w:r>
            <w:r w:rsidR="009337C5" w:rsidRPr="009E37AA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2AF7" w14:textId="2E17C2C0" w:rsidR="009337C5" w:rsidRPr="009E37AA" w:rsidRDefault="004A7063" w:rsidP="009337C5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Obchodní a technické p</w:t>
            </w:r>
            <w:r w:rsidR="009337C5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odmínky</w:t>
            </w:r>
            <w:r w:rsidR="00E13E1C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 xml:space="preserve"> dodávek</w:t>
            </w:r>
            <w:r w:rsidR="009337C5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:</w:t>
            </w:r>
          </w:p>
          <w:p w14:paraId="1173FDAD" w14:textId="6FFE1F2F" w:rsidR="009337C5" w:rsidRPr="009E37AA" w:rsidRDefault="006D7F3D" w:rsidP="009337C5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Vlastník Nemovitostí</w:t>
            </w:r>
            <w:r w:rsidR="00A550FB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/Odběratel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poskytne Dodavateli potřebnou součinnost při procesu připojení FVE </w:t>
            </w:r>
            <w:r w:rsidR="00E653B9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(včetně přípravy odběrného místa ve smyslu podmínky č. 2 výše) 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dle příslušných ustanovení vyhlášky ERÚ č. 16/2016 Sb., o podmínkách připojení k elektrizační soustavě, ve znění pozdějších předpisů, jakožto výrobny elektřiny ve smyslu ustanovení § 2 odst. 2 písm. a) bod 18 energetického zákona, jakož i při následném uvedení FVE do provozu a provozu FVE jako výrobny elektřiny.</w:t>
            </w:r>
          </w:p>
          <w:p w14:paraId="190F9098" w14:textId="20F1F030" w:rsidR="006D7F3D" w:rsidRPr="009E37AA" w:rsidRDefault="006D7F3D" w:rsidP="009337C5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Vlastník Nemovitostí</w:t>
            </w:r>
            <w:r w:rsidR="00A550FB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/Odběratel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se zejména zaváže, že udělí Dodavateli veškeré potřebné souhlasy atd. ve vztahu k připojení FVE jako výrobny elektřiny k příslušné distribuční soustavě (např. souhlas s umístěním výrobny na Nemovitosti atd.). Vlastník Nemovitostí</w:t>
            </w:r>
            <w:r w:rsidR="00A550FB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/Odběratel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současně umožní Dodavateli, aby po celou dobu provozování FVE v/</w:t>
            </w:r>
            <w:r w:rsidR="004A7063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ne Nemovitostech využíval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odběrné místo Vlastníka Nemovitostí/</w:t>
            </w:r>
            <w:r w:rsidR="00152CA8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Odběratele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pro připojení FVE jako výrobny elektřiny pro vyvádění přebytků (přetoků) vyrobené elektřiny do příslušné distribuční soustavy (tzv. „výrobní EAN“) a jejich následné zobchodování.</w:t>
            </w:r>
          </w:p>
          <w:p w14:paraId="332E79FB" w14:textId="1C762D4B" w:rsidR="00B821ED" w:rsidRPr="009E37AA" w:rsidRDefault="00B821ED" w:rsidP="009337C5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Spotřeba elektřiny Odběratele bude měřena elektroměrem ve vlastnictví Dodavatele (dodá jej Dodavatel).</w:t>
            </w:r>
          </w:p>
          <w:p w14:paraId="49AED229" w14:textId="17570008" w:rsidR="004A7063" w:rsidRPr="009E37AA" w:rsidRDefault="004A7063" w:rsidP="009337C5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 případě, že Odběratel neodebere veškerou elektřinu vyrobenou v FVE, bude Dodavatel oprávněn bez dalšího prodat zbývající elektřinu do distribuční sítě dle podmínek sjednaných s jeho smluvními partnery.</w:t>
            </w:r>
          </w:p>
          <w:p w14:paraId="6EFA64A1" w14:textId="240195DB" w:rsidR="004A7063" w:rsidRPr="009E37AA" w:rsidRDefault="004A7063" w:rsidP="009337C5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 případě, (i) že bude rozhodnuto o úpadku Odběratele anebo bude návrh zamítnut pro nedostatek majetku Odběratele a/nebo (</w:t>
            </w:r>
            <w:proofErr w:type="spellStart"/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ii</w:t>
            </w:r>
            <w:proofErr w:type="spellEnd"/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) že se Odběratel dostane do jakéhokoli prodlení s úhradou svých závazků vůči Dodavateli a/nebo (</w:t>
            </w:r>
            <w:proofErr w:type="spellStart"/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iii</w:t>
            </w:r>
            <w:proofErr w:type="spellEnd"/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) v případě, že technicky nebude možno elektřinu z FVE dodávat Odběrateli, bude Dodavatel oprávněn po dobu životnosti FVE provozovat a prodávat vyrobenou energii do distribuční sítě, tedy pro tento případ neplatí přednostní dodávky Odběrateli z FVE.</w:t>
            </w:r>
          </w:p>
          <w:p w14:paraId="1E6B0554" w14:textId="3A1BAB96" w:rsidR="004A7063" w:rsidRPr="009E37AA" w:rsidRDefault="004A7063" w:rsidP="009337C5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Dodavatel bude mít právo v nezbytném rozsahu omezit nebo přerušit dodávky elektřiny</w:t>
            </w:r>
            <w:r w:rsidR="00A550FB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pouze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:</w:t>
            </w:r>
          </w:p>
          <w:p w14:paraId="2913E5AB" w14:textId="04ED651D" w:rsidR="004A7063" w:rsidRPr="009E37AA" w:rsidRDefault="004A7063" w:rsidP="00E327CE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při provádění plánovaných rekonstrukcí, oprav, údržbových a revizních prací na FVE a při změně technických podmínek,</w:t>
            </w:r>
          </w:p>
          <w:p w14:paraId="775A7279" w14:textId="4AA171BF" w:rsidR="004A7063" w:rsidRPr="009E37AA" w:rsidRDefault="004A7063" w:rsidP="00E327CE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v případě dočasného odpojení či </w:t>
            </w:r>
            <w:proofErr w:type="spellStart"/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deinstalace</w:t>
            </w:r>
            <w:proofErr w:type="spellEnd"/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FVE při úpravách a opravách Nemovitostí,</w:t>
            </w:r>
          </w:p>
          <w:p w14:paraId="176D6957" w14:textId="3B6ACB33" w:rsidR="004A7063" w:rsidRPr="009E37AA" w:rsidRDefault="004A7063" w:rsidP="00E327CE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v případě ohrožení života, zdraví či majetku osob, příp. ohrožení životního prostředí nad rámec, stanovenými právními předpisy,</w:t>
            </w:r>
          </w:p>
          <w:p w14:paraId="0C37B6AD" w14:textId="2F1494B1" w:rsidR="004A7063" w:rsidRPr="009E37AA" w:rsidRDefault="004A7063" w:rsidP="00E327CE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při událostech způsobených vyšší mocí, popř. v případě, kdy porucha na zařízení Odběratele negativně ovlivňuje kvalitu dodávky elektrické energie,</w:t>
            </w:r>
          </w:p>
          <w:p w14:paraId="62602987" w14:textId="02C1CAB4" w:rsidR="004A7063" w:rsidRPr="009E37AA" w:rsidRDefault="004A7063" w:rsidP="00E327CE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při prodlení Odběratele s úhradou splatné pohledávky Dodavatele za Odběratelem (zejména z titulu neuhrazené ceny elektřiny), jestliže Odběratel nesplní povinnost uhradit pohledávku ani v dostatečné lhůtě poté, co je Dodavatelem písemně upozorněn na možné přerušení poskytování elektrické energie,</w:t>
            </w:r>
          </w:p>
          <w:p w14:paraId="638C8688" w14:textId="682C30C6" w:rsidR="004A7063" w:rsidRPr="009E37AA" w:rsidRDefault="004A7063" w:rsidP="00E327CE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s ohledem na reálný provoz FVE závislý na klimatických podmínkách.</w:t>
            </w:r>
          </w:p>
          <w:p w14:paraId="607EA7FE" w14:textId="2B35BD52" w:rsidR="0042744D" w:rsidRPr="009E37AA" w:rsidRDefault="0042744D" w:rsidP="009337C5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</w:p>
        </w:tc>
      </w:tr>
      <w:tr w:rsidR="009337C5" w:rsidRPr="009E37AA" w14:paraId="524D0846" w14:textId="77777777" w:rsidTr="005A223F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4D1A" w14:textId="7CB4575B" w:rsidR="009337C5" w:rsidRPr="009E37AA" w:rsidRDefault="0005370A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8</w:t>
            </w:r>
            <w:r w:rsidR="009337C5" w:rsidRPr="009E37AA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38EC" w14:textId="4B4BB139" w:rsidR="009337C5" w:rsidRPr="009E37AA" w:rsidRDefault="009337C5" w:rsidP="009337C5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 xml:space="preserve">Cena za dodávky </w:t>
            </w:r>
            <w:r w:rsidR="00E13E1C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elektřiny</w:t>
            </w: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 xml:space="preserve"> a splatnost:</w:t>
            </w:r>
          </w:p>
          <w:p w14:paraId="5A2A5DA9" w14:textId="48615BE9" w:rsidR="00692323" w:rsidRPr="009E37AA" w:rsidRDefault="009337C5" w:rsidP="0069232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color w:val="000000"/>
                <w:szCs w:val="22"/>
              </w:rPr>
              <w:t>Návrh Smlouvy bude obsahovat</w:t>
            </w:r>
            <w:r w:rsidRPr="009E37A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cenu dodávek </w:t>
            </w:r>
            <w:r w:rsidR="00B821ED" w:rsidRPr="009E37AA">
              <w:rPr>
                <w:rFonts w:asciiTheme="minorHAnsi" w:hAnsiTheme="minorHAnsi" w:cstheme="minorHAnsi"/>
                <w:color w:val="000000"/>
                <w:szCs w:val="22"/>
              </w:rPr>
              <w:t>elektřiny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za </w:t>
            </w:r>
            <w:r w:rsidR="00E653B9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jednu </w:t>
            </w:r>
            <w:proofErr w:type="spellStart"/>
            <w:r w:rsidR="00101DDF"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 w:rsidR="00B821ED" w:rsidRPr="009E37AA">
              <w:rPr>
                <w:rFonts w:asciiTheme="minorHAnsi" w:hAnsiTheme="minorHAnsi" w:cstheme="minorHAnsi"/>
                <w:color w:val="000000"/>
                <w:szCs w:val="22"/>
              </w:rPr>
              <w:t>W</w:t>
            </w:r>
            <w:r w:rsidR="00E653B9" w:rsidRPr="009E37AA">
              <w:rPr>
                <w:rFonts w:asciiTheme="minorHAnsi" w:hAnsiTheme="minorHAnsi" w:cstheme="minorHAnsi"/>
                <w:color w:val="000000"/>
                <w:szCs w:val="22"/>
              </w:rPr>
              <w:t>h</w:t>
            </w:r>
            <w:proofErr w:type="spellEnd"/>
            <w:r w:rsidR="00B821ED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dodané elektřiny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pro </w:t>
            </w:r>
            <w:r w:rsidR="00E653B9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Odběratele 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bez DPH</w:t>
            </w:r>
            <w:r w:rsidR="00692323" w:rsidRPr="009E37AA">
              <w:rPr>
                <w:rFonts w:asciiTheme="minorHAnsi" w:hAnsiTheme="minorHAnsi" w:cstheme="minorHAnsi"/>
                <w:color w:val="000000"/>
                <w:szCs w:val="22"/>
              </w:rPr>
              <w:t>,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692323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to znamená cenu elektřiny pro jednotlivé roky dodávky v případě, kdy cena za jednotku </w:t>
            </w:r>
            <w:proofErr w:type="spellStart"/>
            <w:r w:rsidR="00101DDF"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 w:rsidR="00692323" w:rsidRPr="009E37AA">
              <w:rPr>
                <w:rFonts w:asciiTheme="minorHAnsi" w:hAnsiTheme="minorHAnsi" w:cstheme="minorHAnsi"/>
                <w:color w:val="000000"/>
                <w:szCs w:val="22"/>
              </w:rPr>
              <w:t>Wh</w:t>
            </w:r>
            <w:proofErr w:type="spellEnd"/>
            <w:r w:rsidR="00692323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není stejná po celou dobu dodávky. </w:t>
            </w:r>
          </w:p>
          <w:p w14:paraId="1654E7CB" w14:textId="02391DC5" w:rsidR="009337C5" w:rsidRPr="009E37AA" w:rsidRDefault="00101DDF" w:rsidP="00692323">
            <w:pPr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101DDF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Faktury budou vystavovány do 5. pracovního dne následujícího měsíce se splatností 15 dnů ode dne doručení faktury.</w:t>
            </w:r>
          </w:p>
        </w:tc>
      </w:tr>
      <w:tr w:rsidR="009337C5" w:rsidRPr="009E37AA" w14:paraId="7351E8F3" w14:textId="77777777" w:rsidTr="005A223F">
        <w:trPr>
          <w:trHeight w:val="1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3744" w14:textId="6707391D" w:rsidR="009337C5" w:rsidRPr="009E37AA" w:rsidRDefault="0005370A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10</w:t>
            </w:r>
            <w:r w:rsidR="009337C5" w:rsidRPr="009E37AA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12A7" w14:textId="1B270AE5" w:rsidR="009337C5" w:rsidRPr="009E37AA" w:rsidRDefault="009337C5" w:rsidP="009337C5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Formálně-právní požadavky:</w:t>
            </w:r>
          </w:p>
          <w:p w14:paraId="44EA8089" w14:textId="64BA2001" w:rsidR="009337C5" w:rsidRPr="009E37AA" w:rsidDel="00456F35" w:rsidRDefault="009337C5" w:rsidP="0005370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Smlouva se bude řídit českým právem a bude uzavřena v souladu s příslušnými ustanoveními občanského zákoníku a energetického zákona; bude uzavřena v českém jazyce a podle českého práva; spory budou řešeny obecnými soudy dle příslušných ustanovení občanského soudního řádu; Smlouva </w:t>
            </w:r>
            <w:r w:rsidR="00AC2F83" w:rsidRPr="009E37AA">
              <w:rPr>
                <w:rFonts w:asciiTheme="minorHAnsi" w:hAnsiTheme="minorHAnsi" w:cstheme="minorHAnsi"/>
                <w:color w:val="000000"/>
                <w:szCs w:val="22"/>
              </w:rPr>
              <w:t>bude moci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být měněna pouze číslovanými dodatky podepsanými oprávněnými zástupci obou stran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  <w:tr w:rsidR="009337C5" w:rsidRPr="009E37AA" w14:paraId="0E810FEE" w14:textId="77777777" w:rsidTr="005A223F">
        <w:trPr>
          <w:trHeight w:val="1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3402" w14:textId="536AA658" w:rsidR="009337C5" w:rsidRPr="009E37AA" w:rsidRDefault="0005370A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  <w:r w:rsidR="00885887" w:rsidRPr="009E37AA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  <w:r w:rsidR="009337C5" w:rsidRPr="009E37AA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34D3" w14:textId="3EBE12FF" w:rsidR="009337C5" w:rsidRPr="009E37AA" w:rsidRDefault="009337C5" w:rsidP="009337C5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bCs/>
                <w:i/>
                <w:color w:val="000000"/>
                <w:szCs w:val="22"/>
              </w:rPr>
              <w:t>Ochrana investice Dodavatele:</w:t>
            </w:r>
          </w:p>
          <w:p w14:paraId="20A73453" w14:textId="4DB8AD3E" w:rsidR="009337C5" w:rsidRPr="009E37AA" w:rsidRDefault="009337C5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Odběratel je ochoten se zavázat, že v případě změny vlastnictví/provozovatele odběrného zařízení postoupí uzavřenou </w:t>
            </w:r>
            <w:r w:rsidR="00885887" w:rsidRPr="009E37AA">
              <w:rPr>
                <w:rFonts w:asciiTheme="minorHAnsi" w:hAnsiTheme="minorHAnsi" w:cstheme="minorHAnsi"/>
                <w:color w:val="000000"/>
                <w:szCs w:val="22"/>
              </w:rPr>
              <w:t>s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mlouvu</w:t>
            </w:r>
            <w:r w:rsidR="00885887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o dodávce elektřiny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na nového vlastníka/provozovatele.</w:t>
            </w:r>
          </w:p>
          <w:p w14:paraId="4B451BF3" w14:textId="7EC25F05" w:rsidR="00885887" w:rsidRPr="009E37AA" w:rsidRDefault="009337C5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V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případě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>,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že bude Smlouva 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>po zahájení dodávek elektřiny a před nabytím vlastnického práva k FVE Vlastníkem Nemovito</w:t>
            </w:r>
            <w:r w:rsidR="00152CA8" w:rsidRPr="009E37AA">
              <w:rPr>
                <w:rFonts w:asciiTheme="minorHAnsi" w:hAnsiTheme="minorHAnsi" w:cstheme="minorHAnsi"/>
                <w:color w:val="000000"/>
                <w:szCs w:val="22"/>
              </w:rPr>
              <w:t>s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tí 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předčasně ukončena z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 jiných 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důvodu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než pro její porušování 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Dodavatele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="0005370A" w:rsidRPr="009E37AA">
              <w:rPr>
                <w:rFonts w:asciiTheme="minorHAnsi" w:hAnsiTheme="minorHAnsi" w:cstheme="minorHAnsi"/>
                <w:color w:val="000000"/>
                <w:szCs w:val="22"/>
              </w:rPr>
              <w:t>bude Dodavatel oprávněn po Odběrateli požadovat zaplacení finančního vypořádání</w:t>
            </w:r>
            <w:r w:rsidR="00E627F1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885887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maximálně ve výši dle tohoto kalkulačního vzorce: </w:t>
            </w:r>
          </w:p>
          <w:p w14:paraId="55C61091" w14:textId="77777777" w:rsidR="00E653B9" w:rsidRPr="009E37AA" w:rsidRDefault="00E653B9" w:rsidP="00E653B9">
            <w:pPr>
              <w:ind w:left="425"/>
              <w:rPr>
                <w:rFonts w:asciiTheme="minorHAnsi" w:hAnsiTheme="minorHAnsi" w:cstheme="minorHAnsi"/>
                <w:szCs w:val="22"/>
              </w:rPr>
            </w:pPr>
            <w:r w:rsidRPr="009E37AA">
              <w:rPr>
                <w:rFonts w:asciiTheme="minorHAnsi" w:hAnsiTheme="minorHAnsi" w:cstheme="minorHAnsi"/>
                <w:szCs w:val="22"/>
              </w:rPr>
              <w:t>FV = ((CM – DM) * JC) + N</w:t>
            </w:r>
          </w:p>
          <w:p w14:paraId="2A766351" w14:textId="1012C77D" w:rsidR="00E653B9" w:rsidRPr="00CD0239" w:rsidRDefault="00E653B9" w:rsidP="00E653B9">
            <w:pPr>
              <w:ind w:left="1134" w:hanging="708"/>
              <w:rPr>
                <w:rFonts w:asciiTheme="minorHAnsi" w:hAnsiTheme="minorHAnsi" w:cstheme="minorHAnsi"/>
                <w:szCs w:val="22"/>
              </w:rPr>
            </w:pPr>
            <w:r w:rsidRPr="009E37AA">
              <w:rPr>
                <w:rFonts w:asciiTheme="minorHAnsi" w:hAnsiTheme="minorHAnsi" w:cstheme="minorHAnsi"/>
                <w:szCs w:val="22"/>
              </w:rPr>
              <w:t>DM</w:t>
            </w:r>
            <w:r w:rsidRPr="009E37AA">
              <w:rPr>
                <w:rFonts w:asciiTheme="minorHAnsi" w:hAnsiTheme="minorHAnsi" w:cstheme="minorHAnsi"/>
                <w:szCs w:val="22"/>
              </w:rPr>
              <w:tab/>
            </w:r>
            <w:r w:rsidRPr="00CD0239">
              <w:rPr>
                <w:rFonts w:asciiTheme="minorHAnsi" w:hAnsiTheme="minorHAnsi" w:cstheme="minorHAnsi"/>
                <w:szCs w:val="22"/>
              </w:rPr>
              <w:t xml:space="preserve">Množství elektřiny (v kWh) dodané </w:t>
            </w:r>
            <w:r w:rsidR="00AA6FB5" w:rsidRPr="00CD0239">
              <w:rPr>
                <w:rFonts w:asciiTheme="minorHAnsi" w:hAnsiTheme="minorHAnsi" w:cstheme="minorHAnsi"/>
                <w:szCs w:val="22"/>
              </w:rPr>
              <w:t>Odběrateli</w:t>
            </w:r>
            <w:r w:rsidRPr="00CD0239">
              <w:rPr>
                <w:rFonts w:asciiTheme="minorHAnsi" w:hAnsiTheme="minorHAnsi" w:cstheme="minorHAnsi"/>
                <w:szCs w:val="22"/>
              </w:rPr>
              <w:t xml:space="preserve"> ke dni účinků ukončení projektu </w:t>
            </w:r>
          </w:p>
          <w:p w14:paraId="1ACCEFB2" w14:textId="13F9E771" w:rsidR="00E653B9" w:rsidRPr="00CD0239" w:rsidRDefault="00E653B9" w:rsidP="00E653B9">
            <w:pPr>
              <w:ind w:left="1134" w:hanging="708"/>
              <w:rPr>
                <w:rFonts w:asciiTheme="minorHAnsi" w:hAnsiTheme="minorHAnsi" w:cstheme="minorHAnsi"/>
                <w:szCs w:val="22"/>
              </w:rPr>
            </w:pPr>
            <w:r w:rsidRPr="00CD0239">
              <w:rPr>
                <w:rFonts w:asciiTheme="minorHAnsi" w:hAnsiTheme="minorHAnsi" w:cstheme="minorHAnsi"/>
                <w:szCs w:val="22"/>
              </w:rPr>
              <w:t>CM</w:t>
            </w:r>
            <w:r w:rsidRPr="00CD0239">
              <w:rPr>
                <w:rFonts w:asciiTheme="minorHAnsi" w:hAnsiTheme="minorHAnsi" w:cstheme="minorHAnsi"/>
                <w:szCs w:val="22"/>
              </w:rPr>
              <w:tab/>
              <w:t>Celkové množství elektřiny</w:t>
            </w:r>
            <w:r w:rsidR="001B77EF" w:rsidRPr="00CD0239">
              <w:rPr>
                <w:rFonts w:asciiTheme="minorHAnsi" w:hAnsiTheme="minorHAnsi" w:cstheme="minorHAnsi"/>
                <w:szCs w:val="22"/>
              </w:rPr>
              <w:t xml:space="preserve"> k dodávce za celé období projektu</w:t>
            </w:r>
            <w:r w:rsidRPr="00CD0239">
              <w:rPr>
                <w:rFonts w:asciiTheme="minorHAnsi" w:hAnsiTheme="minorHAnsi" w:cstheme="minorHAnsi"/>
                <w:szCs w:val="22"/>
              </w:rPr>
              <w:t xml:space="preserve"> (v kWh) </w:t>
            </w:r>
          </w:p>
          <w:p w14:paraId="43144E44" w14:textId="73B8ACAC" w:rsidR="00E653B9" w:rsidRPr="00CD0239" w:rsidRDefault="00E653B9" w:rsidP="00E653B9">
            <w:pPr>
              <w:ind w:left="1134" w:hanging="708"/>
              <w:rPr>
                <w:rFonts w:asciiTheme="minorHAnsi" w:hAnsiTheme="minorHAnsi" w:cstheme="minorHAnsi"/>
                <w:szCs w:val="22"/>
              </w:rPr>
            </w:pPr>
            <w:r w:rsidRPr="00CD0239">
              <w:rPr>
                <w:rFonts w:asciiTheme="minorHAnsi" w:hAnsiTheme="minorHAnsi" w:cstheme="minorHAnsi"/>
                <w:szCs w:val="22"/>
              </w:rPr>
              <w:t>JC</w:t>
            </w:r>
            <w:r w:rsidRPr="00CD0239">
              <w:rPr>
                <w:rFonts w:asciiTheme="minorHAnsi" w:hAnsiTheme="minorHAnsi" w:cstheme="minorHAnsi"/>
                <w:szCs w:val="22"/>
              </w:rPr>
              <w:tab/>
              <w:t>Sjednaná jednotková cena za kWh dodané elektřiny</w:t>
            </w:r>
          </w:p>
          <w:p w14:paraId="7D0B4EEE" w14:textId="66EFC340" w:rsidR="00E653B9" w:rsidRPr="009E37AA" w:rsidRDefault="00E653B9" w:rsidP="00E653B9">
            <w:pPr>
              <w:ind w:left="1134" w:hanging="708"/>
              <w:rPr>
                <w:rFonts w:asciiTheme="minorHAnsi" w:hAnsiTheme="minorHAnsi" w:cstheme="minorHAnsi"/>
                <w:szCs w:val="22"/>
              </w:rPr>
            </w:pPr>
            <w:r w:rsidRPr="00CD0239">
              <w:rPr>
                <w:rFonts w:asciiTheme="minorHAnsi" w:hAnsiTheme="minorHAnsi" w:cstheme="minorHAnsi"/>
                <w:szCs w:val="22"/>
              </w:rPr>
              <w:t>N</w:t>
            </w:r>
            <w:r w:rsidRPr="00CD0239">
              <w:rPr>
                <w:rFonts w:asciiTheme="minorHAnsi" w:hAnsiTheme="minorHAnsi" w:cstheme="minorHAnsi"/>
                <w:szCs w:val="22"/>
              </w:rPr>
              <w:tab/>
              <w:t xml:space="preserve">Náklady </w:t>
            </w:r>
            <w:r w:rsidR="00AA6FB5" w:rsidRPr="00CD0239">
              <w:rPr>
                <w:rFonts w:asciiTheme="minorHAnsi" w:hAnsiTheme="minorHAnsi" w:cstheme="minorHAnsi"/>
                <w:szCs w:val="22"/>
              </w:rPr>
              <w:t>Dodavatele</w:t>
            </w:r>
            <w:r w:rsidRPr="00CD0239">
              <w:rPr>
                <w:rFonts w:asciiTheme="minorHAnsi" w:hAnsiTheme="minorHAnsi" w:cstheme="minorHAnsi"/>
                <w:szCs w:val="22"/>
              </w:rPr>
              <w:t xml:space="preserve"> účelně vynaložené v souvislosti s ukončením projektu (tato položka zahrnuje zejména náklady na demontáž FVE, odvoz FVE, provedení administrativních úkonů apod.)</w:t>
            </w:r>
          </w:p>
          <w:p w14:paraId="534B657B" w14:textId="15B554C0" w:rsidR="009337C5" w:rsidRPr="009E37AA" w:rsidRDefault="009337C5" w:rsidP="00E653B9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  <w:tr w:rsidR="009337C5" w:rsidRPr="009E37AA" w14:paraId="0283BB23" w14:textId="77777777" w:rsidTr="004F4684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7D17" w14:textId="33BB6519" w:rsidR="009337C5" w:rsidRPr="009E37AA" w:rsidRDefault="0005370A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  <w:r w:rsidR="00885887" w:rsidRPr="009E37AA">
              <w:rPr>
                <w:rFonts w:asciiTheme="minorHAnsi" w:hAnsiTheme="minorHAnsi" w:cstheme="minorHAnsi"/>
                <w:color w:val="000000"/>
                <w:szCs w:val="22"/>
              </w:rPr>
              <w:t>2.</w:t>
            </w:r>
            <w:r w:rsidR="009337C5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B532" w14:textId="39FC0E96" w:rsidR="009337C5" w:rsidRPr="009E37AA" w:rsidRDefault="00CA4806" w:rsidP="009337C5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bCs/>
                <w:i/>
                <w:color w:val="000000"/>
                <w:szCs w:val="22"/>
              </w:rPr>
              <w:t>Koupě FVE Vlastníkem Nemovitostí</w:t>
            </w:r>
            <w:r w:rsidR="007B6493" w:rsidRPr="009E37AA">
              <w:rPr>
                <w:rFonts w:asciiTheme="minorHAnsi" w:hAnsiTheme="minorHAnsi" w:cstheme="minorHAnsi"/>
                <w:b/>
                <w:bCs/>
                <w:i/>
                <w:color w:val="000000"/>
                <w:szCs w:val="22"/>
              </w:rPr>
              <w:t xml:space="preserve"> po dodání Celkového množství elektřiny</w:t>
            </w:r>
            <w:r w:rsidR="009337C5"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:</w:t>
            </w:r>
          </w:p>
          <w:p w14:paraId="27A510D6" w14:textId="4A91113F" w:rsidR="009337C5" w:rsidRPr="009E37AA" w:rsidRDefault="00CA4806" w:rsidP="0042744D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Smluvní strany sjednají, že Dodavatel na základě Smlouvy prodá</w:t>
            </w:r>
            <w:r w:rsidR="00885887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zařízení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 FVE Vlastníkovi Nemovitostí a Vlastník Nemovitostí kupuje FVE již bez dalšího (kupní smlouva s odloženou účinností) posledního dne měsíce následujícího po měsíci, ve kterém Dodavatel dodá Odběrateli z FVE vyrobenou elektřinu v Celkovém množství elektřiny</w:t>
            </w:r>
            <w:r w:rsidR="0095688C"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, a to za kupní cenu ve výši </w:t>
            </w:r>
            <w:r w:rsidR="0095688C" w:rsidRPr="00311AC6">
              <w:rPr>
                <w:rFonts w:asciiTheme="minorHAnsi" w:hAnsiTheme="minorHAnsi" w:cstheme="minorHAnsi"/>
                <w:szCs w:val="22"/>
              </w:rPr>
              <w:t>1 Kč (slovy: jedna koruna česká).</w:t>
            </w:r>
            <w:r w:rsidR="009337C5" w:rsidRPr="00311AC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9337C5" w:rsidRPr="009E37AA" w14:paraId="0ED4A85F" w14:textId="77777777" w:rsidTr="005A223F">
        <w:trPr>
          <w:trHeight w:val="5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B408FF" w14:textId="3A4F75EE" w:rsidR="009337C5" w:rsidRPr="009E37AA" w:rsidRDefault="009337C5" w:rsidP="009337C5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  <w:r w:rsidR="00885887" w:rsidRPr="009E37AA">
              <w:rPr>
                <w:rFonts w:asciiTheme="minorHAnsi" w:hAnsiTheme="minorHAnsi" w:cstheme="minorHAnsi"/>
                <w:color w:val="000000"/>
                <w:szCs w:val="22"/>
              </w:rPr>
              <w:t>3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</w:tc>
        <w:tc>
          <w:tcPr>
            <w:tcW w:w="9501" w:type="dxa"/>
            <w:tcBorders>
              <w:left w:val="single" w:sz="4" w:space="0" w:color="auto"/>
              <w:right w:val="single" w:sz="4" w:space="0" w:color="auto"/>
            </w:tcBorders>
          </w:tcPr>
          <w:p w14:paraId="6BC9F34E" w14:textId="77777777" w:rsidR="009337C5" w:rsidRPr="009E37AA" w:rsidRDefault="009337C5" w:rsidP="009337C5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  <w:t>Ostatní:</w:t>
            </w:r>
          </w:p>
          <w:p w14:paraId="6DE0FBBB" w14:textId="13959674" w:rsidR="006D7F3D" w:rsidRPr="009E37AA" w:rsidRDefault="006D7F3D" w:rsidP="009337C5">
            <w:pPr>
              <w:numPr>
                <w:ilvl w:val="1"/>
                <w:numId w:val="14"/>
              </w:numPr>
              <w:spacing w:before="60" w:after="0"/>
              <w:ind w:left="329" w:hanging="284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Dodavatel bude FVE po dobu, kdy bude dodavatelem elektřiny</w:t>
            </w:r>
            <w:r w:rsidR="007B6493"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>,</w:t>
            </w:r>
            <w:r w:rsidRPr="009E37AA"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  <w:t xml:space="preserve"> provozovat a starat se o ni s náležitou péčí a provádět veškeré opravy FVE potřebné pro zajištění provozuschopnosti FVE;</w:t>
            </w:r>
          </w:p>
          <w:p w14:paraId="1605CFAE" w14:textId="54AAAE50" w:rsidR="0042744D" w:rsidRPr="009E37AA" w:rsidRDefault="0042744D" w:rsidP="009337C5">
            <w:pPr>
              <w:numPr>
                <w:ilvl w:val="1"/>
                <w:numId w:val="14"/>
              </w:numPr>
              <w:spacing w:before="60" w:after="0"/>
              <w:ind w:left="329" w:hanging="284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Smluvní strany prohlásí, že FVE není ve smyslu </w:t>
            </w:r>
            <w:proofErr w:type="spellStart"/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ust</w:t>
            </w:r>
            <w:proofErr w:type="spellEnd"/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. §505 občanského zákoníku součástí Nemovitostí a je svým charakterem stavbou dočasnou a zůstane tak i po její instalaci a zprovoznění samostatnou věcí a nestane se tedy vlastnictvím Vlastníka Nemovitostí, přičemž z důvodu právní jistoty Vlastník Nemovitostí poskytne souhlas se zřízením výhrady stroje ve smyslu </w:t>
            </w:r>
            <w:proofErr w:type="spellStart"/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ust</w:t>
            </w:r>
            <w:proofErr w:type="spellEnd"/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. § 508 občanského zákoníku;</w:t>
            </w:r>
          </w:p>
          <w:p w14:paraId="3D87DAEB" w14:textId="68C9F289" w:rsidR="009337C5" w:rsidRPr="009E37AA" w:rsidRDefault="009337C5" w:rsidP="009337C5">
            <w:pPr>
              <w:numPr>
                <w:ilvl w:val="1"/>
                <w:numId w:val="14"/>
              </w:numPr>
              <w:spacing w:before="60" w:after="0"/>
              <w:ind w:left="329" w:hanging="284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Smlouva bude dále obsahovat prohlášení, že Dodavatel je držitelem licencí na výrobu elektřiny a závazek udržet tyto licence v platnosti po celou dobu trvání Smlouvy;</w:t>
            </w:r>
          </w:p>
          <w:p w14:paraId="75956326" w14:textId="570A109F" w:rsidR="00997F3B" w:rsidRPr="009E37AA" w:rsidRDefault="00152CA8" w:rsidP="009337C5">
            <w:pPr>
              <w:numPr>
                <w:ilvl w:val="1"/>
                <w:numId w:val="14"/>
              </w:numPr>
              <w:spacing w:before="60" w:after="0"/>
              <w:ind w:left="329" w:hanging="284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 xml:space="preserve">Vlastník Nemovitostí/Odběratel </w:t>
            </w:r>
            <w:r w:rsidR="00885887" w:rsidRPr="009E37AA">
              <w:rPr>
                <w:rFonts w:asciiTheme="minorHAnsi" w:hAnsiTheme="minorHAnsi" w:cstheme="minorHAnsi"/>
                <w:color w:val="000000"/>
                <w:szCs w:val="22"/>
              </w:rPr>
              <w:t>jsou ochotni akceptovat</w:t>
            </w: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, že Dodavatel je oprávněn pořízení FVE financovat z externích zdrojů, typicky ve spolupráci s vybranou leasingovou společností formou tzv. zpětného leasingu FVE, a zaváží se Dodavateli poskytnout za tímto účelem veškerou potřebnou součinnost.</w:t>
            </w:r>
          </w:p>
          <w:p w14:paraId="382C9042" w14:textId="1F69720C" w:rsidR="00885887" w:rsidRPr="009E37AA" w:rsidRDefault="00885887" w:rsidP="009337C5">
            <w:pPr>
              <w:numPr>
                <w:ilvl w:val="1"/>
                <w:numId w:val="14"/>
              </w:numPr>
              <w:spacing w:before="60" w:after="0"/>
              <w:ind w:left="329" w:hanging="284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E37AA">
              <w:rPr>
                <w:rFonts w:asciiTheme="minorHAnsi" w:hAnsiTheme="minorHAnsi" w:cstheme="minorHAnsi"/>
                <w:color w:val="000000"/>
                <w:szCs w:val="22"/>
              </w:rPr>
              <w:t>Další ustanovení dle návrhu Dodavatele.</w:t>
            </w:r>
          </w:p>
          <w:p w14:paraId="342BC942" w14:textId="31308AC9" w:rsidR="009337C5" w:rsidRPr="009E37AA" w:rsidRDefault="009337C5" w:rsidP="00E327CE">
            <w:pPr>
              <w:spacing w:after="0"/>
              <w:ind w:left="329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78663D0B" w14:textId="36955BDB" w:rsidR="00311AC6" w:rsidRPr="00311AC6" w:rsidRDefault="00311AC6" w:rsidP="00311AC6"/>
    <w:sectPr w:rsidR="00311AC6" w:rsidRPr="00311AC6" w:rsidSect="006133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30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E4554" w14:textId="77777777" w:rsidR="00B861B3" w:rsidRDefault="00B861B3" w:rsidP="00360830">
      <w:r>
        <w:separator/>
      </w:r>
    </w:p>
  </w:endnote>
  <w:endnote w:type="continuationSeparator" w:id="0">
    <w:p w14:paraId="3F9517CB" w14:textId="77777777" w:rsidR="00B861B3" w:rsidRDefault="00B861B3" w:rsidP="00360830">
      <w:r>
        <w:continuationSeparator/>
      </w:r>
    </w:p>
  </w:endnote>
  <w:endnote w:type="continuationNotice" w:id="1">
    <w:p w14:paraId="0C5FF4F6" w14:textId="77777777" w:rsidR="00B861B3" w:rsidRDefault="00B861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3394B" w14:textId="77777777" w:rsidR="000C5456" w:rsidRDefault="000C54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3FF32" w14:textId="77777777" w:rsidR="00326570" w:rsidRDefault="00326570" w:rsidP="006133B0">
    <w:pPr>
      <w:pStyle w:val="Zpat"/>
      <w:jc w:val="both"/>
      <w:rPr>
        <w:rStyle w:val="slostrnky"/>
        <w:color w:val="000000" w:themeColor="text1"/>
      </w:rPr>
    </w:pPr>
  </w:p>
  <w:p w14:paraId="18B52CA9" w14:textId="77777777" w:rsidR="00326570" w:rsidRDefault="003265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65176" w14:textId="77777777" w:rsidR="000C5456" w:rsidRDefault="000C54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8F055" w14:textId="77777777" w:rsidR="00B861B3" w:rsidRDefault="00B861B3" w:rsidP="00360830">
      <w:r>
        <w:separator/>
      </w:r>
    </w:p>
  </w:footnote>
  <w:footnote w:type="continuationSeparator" w:id="0">
    <w:p w14:paraId="0027198F" w14:textId="77777777" w:rsidR="00B861B3" w:rsidRDefault="00B861B3" w:rsidP="00360830">
      <w:r>
        <w:continuationSeparator/>
      </w:r>
    </w:p>
  </w:footnote>
  <w:footnote w:type="continuationNotice" w:id="1">
    <w:p w14:paraId="2C095455" w14:textId="77777777" w:rsidR="00B861B3" w:rsidRDefault="00B861B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91C2E" w14:textId="77777777" w:rsidR="000C5456" w:rsidRDefault="000C54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185EA" w14:textId="4C4D8BBD" w:rsidR="00326570" w:rsidRPr="00F34C58" w:rsidRDefault="00326570" w:rsidP="003E21C5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F6B0AB" wp14:editId="4E236CFC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4ec146ca97f01ca4a195d419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169E67" w14:textId="086BA45B" w:rsidR="00326570" w:rsidRPr="004132EC" w:rsidRDefault="00326570" w:rsidP="004132E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F6B0AB" id="_x0000_t202" coordsize="21600,21600" o:spt="202" path="m,l,21600r21600,l21600,xe">
              <v:stroke joinstyle="miter"/>
              <v:path gradientshapeok="t" o:connecttype="rect"/>
            </v:shapetype>
            <v:shape id="MSIPCM4ec146ca97f01ca4a195d41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07169E67" w14:textId="086BA45B" w:rsidR="00326570" w:rsidRPr="004132EC" w:rsidRDefault="00326570" w:rsidP="004132E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34C58">
      <w:rPr>
        <w:rFonts w:ascii="Arial" w:hAnsi="Arial" w:cs="Arial"/>
      </w:rPr>
      <w:t>Příloha č. 2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997F4" w14:textId="6D59A385" w:rsidR="00326570" w:rsidRPr="00E371B8" w:rsidRDefault="00326570" w:rsidP="00E371B8">
    <w:pPr>
      <w:pStyle w:val="Zhlav"/>
      <w:spacing w:after="0"/>
      <w:jc w:val="right"/>
      <w:rPr>
        <w:rStyle w:val="slostrnky"/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7AA530" wp14:editId="3B40480F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2" name="MSIPCM50404140b2fd055c7a89e513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9EC377" w14:textId="248CFBC5" w:rsidR="00326570" w:rsidRPr="004132EC" w:rsidRDefault="00326570" w:rsidP="004132E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7AA530" id="_x0000_t202" coordsize="21600,21600" o:spt="202" path="m,l,21600r21600,l21600,xe">
              <v:stroke joinstyle="miter"/>
              <v:path gradientshapeok="t" o:connecttype="rect"/>
            </v:shapetype>
            <v:shape id="MSIPCM50404140b2fd055c7a89e513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left:0;text-align:left;margin-left:0;margin-top:2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" o:allowincell="f" filled="f" stroked="f" strokeweight=".5pt">
              <v:textbox inset=",0,30pt,0">
                <w:txbxContent>
                  <w:p w14:paraId="389EC377" w14:textId="248CFBC5" w:rsidR="00326570" w:rsidRPr="004132EC" w:rsidRDefault="00326570" w:rsidP="004132E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F34C58">
      <w:rPr>
        <w:rFonts w:ascii="Arial" w:hAnsi="Arial" w:cs="Arial"/>
      </w:rPr>
      <w:t xml:space="preserve">                                                        Příloha č. </w:t>
    </w:r>
    <w:r w:rsidR="00E371B8">
      <w:rPr>
        <w:rFonts w:ascii="Arial" w:hAnsi="Arial" w:cs="Arial"/>
      </w:rPr>
      <w:t>4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36A7BF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E9CE2C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hAnsi="Segoe UI" w:cs="Segoe UI" w:hint="default"/>
        <w:b w:val="0"/>
        <w:sz w:val="18"/>
        <w:szCs w:val="18"/>
      </w:rPr>
    </w:lvl>
  </w:abstractNum>
  <w:abstractNum w:abstractNumId="4">
    <w:nsid w:val="014A1C68"/>
    <w:multiLevelType w:val="hybridMultilevel"/>
    <w:tmpl w:val="FD36841E"/>
    <w:lvl w:ilvl="0" w:tplc="D11E27C4">
      <w:start w:val="1"/>
      <w:numFmt w:val="bullet"/>
      <w:pStyle w:val="odrka"/>
      <w:lvlText w:val=""/>
      <w:lvlJc w:val="left"/>
      <w:pPr>
        <w:tabs>
          <w:tab w:val="num" w:pos="365"/>
        </w:tabs>
        <w:ind w:left="365" w:hanging="365"/>
      </w:pPr>
      <w:rPr>
        <w:rFonts w:ascii="Symbol" w:hAnsi="Symbol" w:hint="default"/>
      </w:rPr>
    </w:lvl>
    <w:lvl w:ilvl="1" w:tplc="DC38F8FA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hint="default"/>
      </w:rPr>
    </w:lvl>
    <w:lvl w:ilvl="2" w:tplc="45D08F3A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3" w:tplc="13B2097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4" w:tplc="47C60620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5" w:tplc="543E414A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6" w:tplc="28F82FB6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7" w:tplc="A4AE3CBC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8" w:tplc="872AD406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</w:abstractNum>
  <w:abstractNum w:abstractNumId="5">
    <w:nsid w:val="07DD597E"/>
    <w:multiLevelType w:val="hybridMultilevel"/>
    <w:tmpl w:val="0E567538"/>
    <w:lvl w:ilvl="0" w:tplc="F5E6391C">
      <w:start w:val="1"/>
      <w:numFmt w:val="lowerLetter"/>
      <w:lvlText w:val="%1)"/>
      <w:lvlJc w:val="left"/>
      <w:pPr>
        <w:ind w:left="359" w:hanging="360"/>
      </w:pPr>
      <w:rPr>
        <w:rFonts w:cs="Times New Roman" w:hint="default"/>
      </w:rPr>
    </w:lvl>
    <w:lvl w:ilvl="1" w:tplc="F2A65E36">
      <w:start w:val="5"/>
      <w:numFmt w:val="bullet"/>
      <w:lvlText w:val="-"/>
      <w:lvlJc w:val="left"/>
      <w:pPr>
        <w:ind w:left="1079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71847480">
      <w:start w:val="1"/>
      <w:numFmt w:val="decimal"/>
      <w:lvlText w:val="%4."/>
      <w:lvlJc w:val="left"/>
      <w:pPr>
        <w:ind w:left="251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0BDD5609"/>
    <w:multiLevelType w:val="hybridMultilevel"/>
    <w:tmpl w:val="AAC0FAB4"/>
    <w:lvl w:ilvl="0" w:tplc="3C62032A">
      <w:start w:val="1"/>
      <w:numFmt w:val="decimal"/>
      <w:pStyle w:val="popistabulkyslovan"/>
      <w:lvlText w:val="tabulka č. %1.  "/>
      <w:lvlJc w:val="left"/>
      <w:pPr>
        <w:tabs>
          <w:tab w:val="num" w:pos="2367"/>
        </w:tabs>
        <w:ind w:left="2268" w:hanging="1701"/>
      </w:pPr>
      <w:rPr>
        <w:rFonts w:ascii="Arial" w:hAnsi="Arial" w:hint="default"/>
        <w:b/>
        <w:i/>
        <w:sz w:val="22"/>
      </w:rPr>
    </w:lvl>
    <w:lvl w:ilvl="1" w:tplc="CE041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C7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AA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85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E9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2E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E0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28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499"/>
    <w:multiLevelType w:val="hybridMultilevel"/>
    <w:tmpl w:val="BE72B8FE"/>
    <w:lvl w:ilvl="0" w:tplc="0FE628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6791D"/>
    <w:multiLevelType w:val="hybridMultilevel"/>
    <w:tmpl w:val="B9DA8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16F"/>
    <w:multiLevelType w:val="multilevel"/>
    <w:tmpl w:val="D53E37BC"/>
    <w:lvl w:ilvl="0">
      <w:numFmt w:val="decimal"/>
      <w:pStyle w:val="StyllnekPed30b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  <w:szCs w:val="28"/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1447"/>
        </w:tabs>
        <w:ind w:left="1447" w:hanging="907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17140C"/>
    <w:multiLevelType w:val="hybridMultilevel"/>
    <w:tmpl w:val="3A344FDC"/>
    <w:lvl w:ilvl="0" w:tplc="6DD88E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EB15012"/>
    <w:multiLevelType w:val="hybridMultilevel"/>
    <w:tmpl w:val="5016C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51E7"/>
    <w:multiLevelType w:val="multilevel"/>
    <w:tmpl w:val="5F7E00FC"/>
    <w:lvl w:ilvl="0">
      <w:start w:val="1"/>
      <w:numFmt w:val="upperRoman"/>
      <w:pStyle w:val="hltext"/>
      <w:suff w:val="nothing"/>
      <w:lvlText w:val="%1."/>
      <w:lvlJc w:val="center"/>
      <w:pPr>
        <w:ind w:left="0" w:firstLine="0"/>
      </w:pPr>
      <w:rPr>
        <w:rFonts w:ascii="Times New Roman" w:hAnsi="Times New Roman" w:hint="default"/>
        <w:b/>
        <w:i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lowerLetter"/>
      <w:suff w:val="space"/>
      <w:lvlText w:val="%2.%3.)"/>
      <w:lvlJc w:val="left"/>
      <w:pPr>
        <w:ind w:left="1224" w:hanging="504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>
    <w:nsid w:val="6CD27C54"/>
    <w:multiLevelType w:val="hybridMultilevel"/>
    <w:tmpl w:val="94E8001E"/>
    <w:lvl w:ilvl="0" w:tplc="DCB243F6">
      <w:start w:val="1"/>
      <w:numFmt w:val="bullet"/>
      <w:pStyle w:val="odrka2"/>
      <w:lvlText w:val=""/>
      <w:lvlJc w:val="left"/>
      <w:pPr>
        <w:tabs>
          <w:tab w:val="num" w:pos="750"/>
        </w:tabs>
        <w:ind w:left="390" w:firstLine="0"/>
      </w:pPr>
      <w:rPr>
        <w:rFonts w:ascii="Wingdings" w:hAnsi="Wingdings" w:hint="default"/>
      </w:rPr>
    </w:lvl>
    <w:lvl w:ilvl="1" w:tplc="ACB41274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2" w:tplc="39E6A10E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3" w:tplc="FDB0E692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4" w:tplc="352C3DC2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hint="default"/>
      </w:rPr>
    </w:lvl>
    <w:lvl w:ilvl="5" w:tplc="C700D51C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6" w:tplc="54862360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7" w:tplc="721040E4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hint="default"/>
      </w:rPr>
    </w:lvl>
    <w:lvl w:ilvl="8" w:tplc="BF1E6FD8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</w:abstractNum>
  <w:abstractNum w:abstractNumId="17">
    <w:nsid w:val="6FE02248"/>
    <w:multiLevelType w:val="multilevel"/>
    <w:tmpl w:val="33C2E88E"/>
    <w:lvl w:ilvl="0">
      <w:start w:val="1"/>
      <w:numFmt w:val="upperRoman"/>
      <w:pStyle w:val="sloseznamu"/>
      <w:suff w:val="nothing"/>
      <w:lvlText w:val="%1."/>
      <w:lvlJc w:val="center"/>
      <w:pPr>
        <w:ind w:left="0" w:firstLine="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7182463E"/>
    <w:multiLevelType w:val="hybridMultilevel"/>
    <w:tmpl w:val="A2529DAE"/>
    <w:lvl w:ilvl="0" w:tplc="FFFFFFFF">
      <w:start w:val="1"/>
      <w:numFmt w:val="bullet"/>
      <w:lvlText w:val=""/>
      <w:lvlJc w:val="left"/>
      <w:pPr>
        <w:tabs>
          <w:tab w:val="num" w:pos="750"/>
        </w:tabs>
        <w:ind w:left="39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2" w:tplc="FFFFFFFF">
      <w:start w:val="27"/>
      <w:numFmt w:val="bullet"/>
      <w:pStyle w:val="odrka3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4"/>
  </w:num>
  <w:num w:numId="5">
    <w:abstractNumId w:val="16"/>
  </w:num>
  <w:num w:numId="6">
    <w:abstractNumId w:val="1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5"/>
  </w:num>
  <w:num w:numId="12">
    <w:abstractNumId w:val="17"/>
  </w:num>
  <w:num w:numId="13">
    <w:abstractNumId w:val="12"/>
  </w:num>
  <w:num w:numId="14">
    <w:abstractNumId w:val="5"/>
  </w:num>
  <w:num w:numId="15">
    <w:abstractNumId w:val="9"/>
  </w:num>
  <w:num w:numId="16">
    <w:abstractNumId w:val="13"/>
  </w:num>
  <w:num w:numId="17">
    <w:abstractNumId w:val="11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Full" w:cryptAlgorithmClass="hash" w:cryptAlgorithmType="typeAny" w:cryptAlgorithmSid="4" w:cryptSpinCount="100000" w:hash="vPKkRgBt6Qv4IOHeaAMVKIBLh+4=" w:salt="KctTU3SDcDE6GcZZKquG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B9"/>
    <w:rsid w:val="0000424D"/>
    <w:rsid w:val="0000791F"/>
    <w:rsid w:val="00011C03"/>
    <w:rsid w:val="00012348"/>
    <w:rsid w:val="00016368"/>
    <w:rsid w:val="00020CCD"/>
    <w:rsid w:val="00041355"/>
    <w:rsid w:val="000454E0"/>
    <w:rsid w:val="0005370A"/>
    <w:rsid w:val="000649AD"/>
    <w:rsid w:val="000704CD"/>
    <w:rsid w:val="0007345D"/>
    <w:rsid w:val="00074402"/>
    <w:rsid w:val="0008362A"/>
    <w:rsid w:val="0008488B"/>
    <w:rsid w:val="0008605D"/>
    <w:rsid w:val="00086954"/>
    <w:rsid w:val="00094E8D"/>
    <w:rsid w:val="000A59BF"/>
    <w:rsid w:val="000C4E61"/>
    <w:rsid w:val="000C5456"/>
    <w:rsid w:val="000C5B9D"/>
    <w:rsid w:val="000C7FF5"/>
    <w:rsid w:val="000D25B9"/>
    <w:rsid w:val="000F4536"/>
    <w:rsid w:val="000F4CA7"/>
    <w:rsid w:val="00100584"/>
    <w:rsid w:val="001014F2"/>
    <w:rsid w:val="00101DDF"/>
    <w:rsid w:val="00110139"/>
    <w:rsid w:val="0013360D"/>
    <w:rsid w:val="00133623"/>
    <w:rsid w:val="0013466B"/>
    <w:rsid w:val="00141571"/>
    <w:rsid w:val="00145A19"/>
    <w:rsid w:val="001468E6"/>
    <w:rsid w:val="001526C2"/>
    <w:rsid w:val="00152CA8"/>
    <w:rsid w:val="00162466"/>
    <w:rsid w:val="00171206"/>
    <w:rsid w:val="00172993"/>
    <w:rsid w:val="0017325B"/>
    <w:rsid w:val="00173A1E"/>
    <w:rsid w:val="00177358"/>
    <w:rsid w:val="00181DC0"/>
    <w:rsid w:val="00183F1C"/>
    <w:rsid w:val="00184B76"/>
    <w:rsid w:val="001A0DC8"/>
    <w:rsid w:val="001A37A1"/>
    <w:rsid w:val="001A45E7"/>
    <w:rsid w:val="001A6F82"/>
    <w:rsid w:val="001A76D1"/>
    <w:rsid w:val="001B3CDB"/>
    <w:rsid w:val="001B3D0A"/>
    <w:rsid w:val="001B7325"/>
    <w:rsid w:val="001B77EF"/>
    <w:rsid w:val="001C1DDC"/>
    <w:rsid w:val="001C3BFD"/>
    <w:rsid w:val="001C5204"/>
    <w:rsid w:val="001E0971"/>
    <w:rsid w:val="001E4DD0"/>
    <w:rsid w:val="001F2B4D"/>
    <w:rsid w:val="001F4F7D"/>
    <w:rsid w:val="00202ACB"/>
    <w:rsid w:val="0022495B"/>
    <w:rsid w:val="00226374"/>
    <w:rsid w:val="00230E86"/>
    <w:rsid w:val="00232D7D"/>
    <w:rsid w:val="002427CA"/>
    <w:rsid w:val="00246176"/>
    <w:rsid w:val="00252484"/>
    <w:rsid w:val="00252F02"/>
    <w:rsid w:val="00254A06"/>
    <w:rsid w:val="002650F5"/>
    <w:rsid w:val="00271EB9"/>
    <w:rsid w:val="00274936"/>
    <w:rsid w:val="00276D8B"/>
    <w:rsid w:val="0028586D"/>
    <w:rsid w:val="00295851"/>
    <w:rsid w:val="002961F2"/>
    <w:rsid w:val="002962E5"/>
    <w:rsid w:val="002963E1"/>
    <w:rsid w:val="0029663E"/>
    <w:rsid w:val="002A09B6"/>
    <w:rsid w:val="002A3A6B"/>
    <w:rsid w:val="002A7D6F"/>
    <w:rsid w:val="002B2000"/>
    <w:rsid w:val="002B500D"/>
    <w:rsid w:val="002B73A0"/>
    <w:rsid w:val="002C08F2"/>
    <w:rsid w:val="002C3DE4"/>
    <w:rsid w:val="002C691D"/>
    <w:rsid w:val="002C75BF"/>
    <w:rsid w:val="002E1D40"/>
    <w:rsid w:val="002E278D"/>
    <w:rsid w:val="002E4E12"/>
    <w:rsid w:val="002F349A"/>
    <w:rsid w:val="002F6EBA"/>
    <w:rsid w:val="003008B5"/>
    <w:rsid w:val="00301021"/>
    <w:rsid w:val="00304301"/>
    <w:rsid w:val="003078A2"/>
    <w:rsid w:val="00307E77"/>
    <w:rsid w:val="00311AC6"/>
    <w:rsid w:val="00312775"/>
    <w:rsid w:val="0032140F"/>
    <w:rsid w:val="003243C8"/>
    <w:rsid w:val="00326570"/>
    <w:rsid w:val="00332A00"/>
    <w:rsid w:val="003447B5"/>
    <w:rsid w:val="003520CB"/>
    <w:rsid w:val="003529FE"/>
    <w:rsid w:val="00360830"/>
    <w:rsid w:val="00360CA8"/>
    <w:rsid w:val="003622A6"/>
    <w:rsid w:val="00362826"/>
    <w:rsid w:val="00373FEE"/>
    <w:rsid w:val="00382C86"/>
    <w:rsid w:val="003937A3"/>
    <w:rsid w:val="003969F8"/>
    <w:rsid w:val="00397988"/>
    <w:rsid w:val="003A24F0"/>
    <w:rsid w:val="003A25ED"/>
    <w:rsid w:val="003A3538"/>
    <w:rsid w:val="003A7B17"/>
    <w:rsid w:val="003B3B5A"/>
    <w:rsid w:val="003B7129"/>
    <w:rsid w:val="003B74C1"/>
    <w:rsid w:val="003C0EB6"/>
    <w:rsid w:val="003C55AE"/>
    <w:rsid w:val="003D02B6"/>
    <w:rsid w:val="003D7C88"/>
    <w:rsid w:val="003E0FB5"/>
    <w:rsid w:val="003E21C5"/>
    <w:rsid w:val="003F0823"/>
    <w:rsid w:val="003F1EAE"/>
    <w:rsid w:val="003F2FA4"/>
    <w:rsid w:val="003F4219"/>
    <w:rsid w:val="003F4EC6"/>
    <w:rsid w:val="003F530B"/>
    <w:rsid w:val="004132EC"/>
    <w:rsid w:val="00415D40"/>
    <w:rsid w:val="00420590"/>
    <w:rsid w:val="00422304"/>
    <w:rsid w:val="004229A9"/>
    <w:rsid w:val="004242FA"/>
    <w:rsid w:val="00426F9D"/>
    <w:rsid w:val="0042744D"/>
    <w:rsid w:val="00434D7A"/>
    <w:rsid w:val="00437487"/>
    <w:rsid w:val="004451B6"/>
    <w:rsid w:val="00446FA4"/>
    <w:rsid w:val="00450110"/>
    <w:rsid w:val="00454BB7"/>
    <w:rsid w:val="00461AEE"/>
    <w:rsid w:val="004661F2"/>
    <w:rsid w:val="00467D87"/>
    <w:rsid w:val="00476251"/>
    <w:rsid w:val="004824EC"/>
    <w:rsid w:val="0049089F"/>
    <w:rsid w:val="00495E7A"/>
    <w:rsid w:val="00496134"/>
    <w:rsid w:val="00497284"/>
    <w:rsid w:val="004978B2"/>
    <w:rsid w:val="004A7063"/>
    <w:rsid w:val="004B0203"/>
    <w:rsid w:val="004B2C8D"/>
    <w:rsid w:val="004C0B19"/>
    <w:rsid w:val="004C50FC"/>
    <w:rsid w:val="004D0094"/>
    <w:rsid w:val="004E1C21"/>
    <w:rsid w:val="004E24FA"/>
    <w:rsid w:val="004E53DE"/>
    <w:rsid w:val="004E694D"/>
    <w:rsid w:val="004F4684"/>
    <w:rsid w:val="004F5F64"/>
    <w:rsid w:val="005001DA"/>
    <w:rsid w:val="005009E3"/>
    <w:rsid w:val="00506CAC"/>
    <w:rsid w:val="005100A7"/>
    <w:rsid w:val="0051285C"/>
    <w:rsid w:val="005162B2"/>
    <w:rsid w:val="005306E0"/>
    <w:rsid w:val="00531695"/>
    <w:rsid w:val="00533561"/>
    <w:rsid w:val="00533CCC"/>
    <w:rsid w:val="00542437"/>
    <w:rsid w:val="005429C7"/>
    <w:rsid w:val="005504B6"/>
    <w:rsid w:val="00555AAB"/>
    <w:rsid w:val="00564350"/>
    <w:rsid w:val="0056468A"/>
    <w:rsid w:val="00571F5F"/>
    <w:rsid w:val="005738FC"/>
    <w:rsid w:val="00594B64"/>
    <w:rsid w:val="00596A15"/>
    <w:rsid w:val="005A223F"/>
    <w:rsid w:val="005A5FEA"/>
    <w:rsid w:val="005A7E95"/>
    <w:rsid w:val="005B1387"/>
    <w:rsid w:val="005B3737"/>
    <w:rsid w:val="005D18F6"/>
    <w:rsid w:val="005F709A"/>
    <w:rsid w:val="006133B0"/>
    <w:rsid w:val="0061382A"/>
    <w:rsid w:val="00614136"/>
    <w:rsid w:val="006207E2"/>
    <w:rsid w:val="006228F5"/>
    <w:rsid w:val="00637CAB"/>
    <w:rsid w:val="00642582"/>
    <w:rsid w:val="00644EA3"/>
    <w:rsid w:val="006451DB"/>
    <w:rsid w:val="00645359"/>
    <w:rsid w:val="00650999"/>
    <w:rsid w:val="006524AE"/>
    <w:rsid w:val="006525C6"/>
    <w:rsid w:val="00655846"/>
    <w:rsid w:val="0065709A"/>
    <w:rsid w:val="006732BA"/>
    <w:rsid w:val="0068199D"/>
    <w:rsid w:val="00685907"/>
    <w:rsid w:val="00692323"/>
    <w:rsid w:val="00695E4E"/>
    <w:rsid w:val="006A031B"/>
    <w:rsid w:val="006A2C74"/>
    <w:rsid w:val="006A6381"/>
    <w:rsid w:val="006A64D4"/>
    <w:rsid w:val="006C5DD3"/>
    <w:rsid w:val="006C756D"/>
    <w:rsid w:val="006D0946"/>
    <w:rsid w:val="006D5F98"/>
    <w:rsid w:val="006D7F3D"/>
    <w:rsid w:val="006E1A70"/>
    <w:rsid w:val="006E542B"/>
    <w:rsid w:val="006F3EE8"/>
    <w:rsid w:val="006F5A0D"/>
    <w:rsid w:val="007006B2"/>
    <w:rsid w:val="0070423E"/>
    <w:rsid w:val="0070562E"/>
    <w:rsid w:val="00710362"/>
    <w:rsid w:val="00727996"/>
    <w:rsid w:val="00731458"/>
    <w:rsid w:val="00732384"/>
    <w:rsid w:val="007352F6"/>
    <w:rsid w:val="007366AD"/>
    <w:rsid w:val="007417BF"/>
    <w:rsid w:val="00744C0D"/>
    <w:rsid w:val="00750B42"/>
    <w:rsid w:val="00756ED5"/>
    <w:rsid w:val="00760BC9"/>
    <w:rsid w:val="007645AF"/>
    <w:rsid w:val="00765655"/>
    <w:rsid w:val="00771B7C"/>
    <w:rsid w:val="00772A6D"/>
    <w:rsid w:val="00777F4F"/>
    <w:rsid w:val="00794859"/>
    <w:rsid w:val="007A1433"/>
    <w:rsid w:val="007A2616"/>
    <w:rsid w:val="007A64AE"/>
    <w:rsid w:val="007B131A"/>
    <w:rsid w:val="007B1D1C"/>
    <w:rsid w:val="007B6493"/>
    <w:rsid w:val="007D0AC0"/>
    <w:rsid w:val="007D2F14"/>
    <w:rsid w:val="007E13FF"/>
    <w:rsid w:val="007E7DC1"/>
    <w:rsid w:val="007F5CEE"/>
    <w:rsid w:val="00802B34"/>
    <w:rsid w:val="00804AE2"/>
    <w:rsid w:val="00811B71"/>
    <w:rsid w:val="008166B8"/>
    <w:rsid w:val="008205C6"/>
    <w:rsid w:val="00821D60"/>
    <w:rsid w:val="008255D3"/>
    <w:rsid w:val="00832218"/>
    <w:rsid w:val="00833DA5"/>
    <w:rsid w:val="00834987"/>
    <w:rsid w:val="00835590"/>
    <w:rsid w:val="00837A5E"/>
    <w:rsid w:val="00845D37"/>
    <w:rsid w:val="008468F5"/>
    <w:rsid w:val="00846A13"/>
    <w:rsid w:val="008552D7"/>
    <w:rsid w:val="00856180"/>
    <w:rsid w:val="00867ACF"/>
    <w:rsid w:val="00870691"/>
    <w:rsid w:val="00870D7E"/>
    <w:rsid w:val="00871E0A"/>
    <w:rsid w:val="00876650"/>
    <w:rsid w:val="00876AA5"/>
    <w:rsid w:val="0087779A"/>
    <w:rsid w:val="00880287"/>
    <w:rsid w:val="008806F4"/>
    <w:rsid w:val="0088182E"/>
    <w:rsid w:val="00882DC3"/>
    <w:rsid w:val="00884F69"/>
    <w:rsid w:val="00885887"/>
    <w:rsid w:val="00885FE8"/>
    <w:rsid w:val="00887B28"/>
    <w:rsid w:val="008902D0"/>
    <w:rsid w:val="00894A4F"/>
    <w:rsid w:val="00897B9E"/>
    <w:rsid w:val="008B1CD5"/>
    <w:rsid w:val="008B2BEF"/>
    <w:rsid w:val="008C06C2"/>
    <w:rsid w:val="008C2950"/>
    <w:rsid w:val="008D41A9"/>
    <w:rsid w:val="008F0855"/>
    <w:rsid w:val="008F2EA3"/>
    <w:rsid w:val="008F3307"/>
    <w:rsid w:val="008F3F7E"/>
    <w:rsid w:val="0090076E"/>
    <w:rsid w:val="00904FBF"/>
    <w:rsid w:val="00907A99"/>
    <w:rsid w:val="00915733"/>
    <w:rsid w:val="009163F5"/>
    <w:rsid w:val="00920476"/>
    <w:rsid w:val="00926839"/>
    <w:rsid w:val="009279A3"/>
    <w:rsid w:val="00930CAC"/>
    <w:rsid w:val="00932BB7"/>
    <w:rsid w:val="009337C5"/>
    <w:rsid w:val="0093523D"/>
    <w:rsid w:val="00953545"/>
    <w:rsid w:val="0095688C"/>
    <w:rsid w:val="00962141"/>
    <w:rsid w:val="009636FB"/>
    <w:rsid w:val="00966664"/>
    <w:rsid w:val="0097211F"/>
    <w:rsid w:val="009754C5"/>
    <w:rsid w:val="00980C5C"/>
    <w:rsid w:val="0098101F"/>
    <w:rsid w:val="009828F2"/>
    <w:rsid w:val="00984471"/>
    <w:rsid w:val="00986EE6"/>
    <w:rsid w:val="00990DBF"/>
    <w:rsid w:val="00997F3B"/>
    <w:rsid w:val="009A246A"/>
    <w:rsid w:val="009A2F6C"/>
    <w:rsid w:val="009A3CA0"/>
    <w:rsid w:val="009B5982"/>
    <w:rsid w:val="009B7CF2"/>
    <w:rsid w:val="009C72FB"/>
    <w:rsid w:val="009D095C"/>
    <w:rsid w:val="009D1DD8"/>
    <w:rsid w:val="009D2E6B"/>
    <w:rsid w:val="009E1D4C"/>
    <w:rsid w:val="009E2F0F"/>
    <w:rsid w:val="009E37AA"/>
    <w:rsid w:val="009F49AE"/>
    <w:rsid w:val="00A00A38"/>
    <w:rsid w:val="00A042D1"/>
    <w:rsid w:val="00A07672"/>
    <w:rsid w:val="00A10F10"/>
    <w:rsid w:val="00A22122"/>
    <w:rsid w:val="00A2778D"/>
    <w:rsid w:val="00A32BFD"/>
    <w:rsid w:val="00A35A89"/>
    <w:rsid w:val="00A35E73"/>
    <w:rsid w:val="00A52A87"/>
    <w:rsid w:val="00A550FB"/>
    <w:rsid w:val="00A61E4D"/>
    <w:rsid w:val="00A63294"/>
    <w:rsid w:val="00A713E9"/>
    <w:rsid w:val="00A74C13"/>
    <w:rsid w:val="00A75C2F"/>
    <w:rsid w:val="00A8744E"/>
    <w:rsid w:val="00A91BDF"/>
    <w:rsid w:val="00A91F66"/>
    <w:rsid w:val="00A93C1F"/>
    <w:rsid w:val="00A943F1"/>
    <w:rsid w:val="00A97EC1"/>
    <w:rsid w:val="00AA473F"/>
    <w:rsid w:val="00AA6ACD"/>
    <w:rsid w:val="00AA6FB5"/>
    <w:rsid w:val="00AB1A8B"/>
    <w:rsid w:val="00AB5F38"/>
    <w:rsid w:val="00AB6CE4"/>
    <w:rsid w:val="00AC02C0"/>
    <w:rsid w:val="00AC2F83"/>
    <w:rsid w:val="00AC788F"/>
    <w:rsid w:val="00AD0597"/>
    <w:rsid w:val="00AD4108"/>
    <w:rsid w:val="00AD7FB6"/>
    <w:rsid w:val="00AF03F4"/>
    <w:rsid w:val="00AF2968"/>
    <w:rsid w:val="00AF319F"/>
    <w:rsid w:val="00B0131B"/>
    <w:rsid w:val="00B026C4"/>
    <w:rsid w:val="00B0768E"/>
    <w:rsid w:val="00B12706"/>
    <w:rsid w:val="00B15006"/>
    <w:rsid w:val="00B17E0B"/>
    <w:rsid w:val="00B21120"/>
    <w:rsid w:val="00B22940"/>
    <w:rsid w:val="00B22B0A"/>
    <w:rsid w:val="00B241BB"/>
    <w:rsid w:val="00B24DDD"/>
    <w:rsid w:val="00B30AC5"/>
    <w:rsid w:val="00B31897"/>
    <w:rsid w:val="00B318F5"/>
    <w:rsid w:val="00B410AB"/>
    <w:rsid w:val="00B4699E"/>
    <w:rsid w:val="00B526B8"/>
    <w:rsid w:val="00B54D39"/>
    <w:rsid w:val="00B55FAB"/>
    <w:rsid w:val="00B63507"/>
    <w:rsid w:val="00B662AC"/>
    <w:rsid w:val="00B757ED"/>
    <w:rsid w:val="00B821ED"/>
    <w:rsid w:val="00B8616C"/>
    <w:rsid w:val="00B861B3"/>
    <w:rsid w:val="00B94551"/>
    <w:rsid w:val="00BB4014"/>
    <w:rsid w:val="00BC3895"/>
    <w:rsid w:val="00BC7563"/>
    <w:rsid w:val="00BD08A0"/>
    <w:rsid w:val="00BD3D91"/>
    <w:rsid w:val="00BD6B3C"/>
    <w:rsid w:val="00BE7A69"/>
    <w:rsid w:val="00BF0445"/>
    <w:rsid w:val="00BF2D72"/>
    <w:rsid w:val="00C14902"/>
    <w:rsid w:val="00C162A1"/>
    <w:rsid w:val="00C20BED"/>
    <w:rsid w:val="00C21181"/>
    <w:rsid w:val="00C332A8"/>
    <w:rsid w:val="00C3450B"/>
    <w:rsid w:val="00C35ED8"/>
    <w:rsid w:val="00C37193"/>
    <w:rsid w:val="00C502F1"/>
    <w:rsid w:val="00C55419"/>
    <w:rsid w:val="00C61CF7"/>
    <w:rsid w:val="00CA1A2F"/>
    <w:rsid w:val="00CA4806"/>
    <w:rsid w:val="00CB1826"/>
    <w:rsid w:val="00CB2D9E"/>
    <w:rsid w:val="00CB5F7B"/>
    <w:rsid w:val="00CB6D19"/>
    <w:rsid w:val="00CD0239"/>
    <w:rsid w:val="00CD0776"/>
    <w:rsid w:val="00CD128A"/>
    <w:rsid w:val="00CD2E49"/>
    <w:rsid w:val="00CD3291"/>
    <w:rsid w:val="00CE3721"/>
    <w:rsid w:val="00CE6C4F"/>
    <w:rsid w:val="00CF4ED4"/>
    <w:rsid w:val="00CF7595"/>
    <w:rsid w:val="00D235C0"/>
    <w:rsid w:val="00D24B69"/>
    <w:rsid w:val="00D36C92"/>
    <w:rsid w:val="00D4120B"/>
    <w:rsid w:val="00D51FC4"/>
    <w:rsid w:val="00D5334A"/>
    <w:rsid w:val="00D62C38"/>
    <w:rsid w:val="00D64F55"/>
    <w:rsid w:val="00D80FBA"/>
    <w:rsid w:val="00D8256D"/>
    <w:rsid w:val="00D85B54"/>
    <w:rsid w:val="00D92C11"/>
    <w:rsid w:val="00D944C9"/>
    <w:rsid w:val="00D947D1"/>
    <w:rsid w:val="00DB64BA"/>
    <w:rsid w:val="00DC255F"/>
    <w:rsid w:val="00DC2850"/>
    <w:rsid w:val="00DC480F"/>
    <w:rsid w:val="00DD42B9"/>
    <w:rsid w:val="00DE3A3E"/>
    <w:rsid w:val="00E04246"/>
    <w:rsid w:val="00E11A64"/>
    <w:rsid w:val="00E13E1C"/>
    <w:rsid w:val="00E22D3B"/>
    <w:rsid w:val="00E327CE"/>
    <w:rsid w:val="00E371B8"/>
    <w:rsid w:val="00E37D39"/>
    <w:rsid w:val="00E47CF1"/>
    <w:rsid w:val="00E627F1"/>
    <w:rsid w:val="00E653B9"/>
    <w:rsid w:val="00E66AC2"/>
    <w:rsid w:val="00E81F7A"/>
    <w:rsid w:val="00E83520"/>
    <w:rsid w:val="00E86D61"/>
    <w:rsid w:val="00E97538"/>
    <w:rsid w:val="00EA210E"/>
    <w:rsid w:val="00EA6B11"/>
    <w:rsid w:val="00EB74CE"/>
    <w:rsid w:val="00EC3581"/>
    <w:rsid w:val="00EC6A84"/>
    <w:rsid w:val="00EC7019"/>
    <w:rsid w:val="00ED7E5A"/>
    <w:rsid w:val="00EE2D18"/>
    <w:rsid w:val="00EE2F17"/>
    <w:rsid w:val="00EF6381"/>
    <w:rsid w:val="00F00BED"/>
    <w:rsid w:val="00F04EA3"/>
    <w:rsid w:val="00F2052F"/>
    <w:rsid w:val="00F234B1"/>
    <w:rsid w:val="00F32549"/>
    <w:rsid w:val="00F34C58"/>
    <w:rsid w:val="00F43097"/>
    <w:rsid w:val="00F45358"/>
    <w:rsid w:val="00F46F67"/>
    <w:rsid w:val="00F539F2"/>
    <w:rsid w:val="00F541D9"/>
    <w:rsid w:val="00F5654B"/>
    <w:rsid w:val="00F8442B"/>
    <w:rsid w:val="00F94B91"/>
    <w:rsid w:val="00F97F7F"/>
    <w:rsid w:val="00FA2A3B"/>
    <w:rsid w:val="00FA2C87"/>
    <w:rsid w:val="00FA4EAD"/>
    <w:rsid w:val="00FB1E66"/>
    <w:rsid w:val="00FB49EE"/>
    <w:rsid w:val="00FC3237"/>
    <w:rsid w:val="00FD4656"/>
    <w:rsid w:val="00FD48A0"/>
    <w:rsid w:val="00FF215C"/>
    <w:rsid w:val="00FF44B5"/>
    <w:rsid w:val="00FF467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830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aliases w:val="Nadpis 2 číslovaný,Nadpis 2  číslovaný"/>
    <w:basedOn w:val="Normln"/>
    <w:next w:val="Normln"/>
    <w:link w:val="Nadpis2Char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Nadpis 3 číslovaný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B5F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aliases w:val="Nadpis 3 číslovaný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aliases w:val="Nadpis 2 číslovaný Char,Nadpis 2  číslovaný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6228F5"/>
  </w:style>
  <w:style w:type="paragraph" w:customStyle="1" w:styleId="odrka">
    <w:name w:val="odrážka"/>
    <w:basedOn w:val="Normln"/>
    <w:rsid w:val="008468F5"/>
    <w:pPr>
      <w:numPr>
        <w:numId w:val="4"/>
      </w:numPr>
      <w:spacing w:before="120" w:after="0"/>
    </w:pPr>
  </w:style>
  <w:style w:type="paragraph" w:customStyle="1" w:styleId="odraky1">
    <w:name w:val="odražky1"/>
    <w:link w:val="odraky1Char"/>
    <w:rsid w:val="008468F5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Nzev">
    <w:name w:val="Title"/>
    <w:basedOn w:val="Normln"/>
    <w:link w:val="NzevChar"/>
    <w:qFormat/>
    <w:rsid w:val="008468F5"/>
    <w:pPr>
      <w:spacing w:after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8468F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odraky1Char">
    <w:name w:val="odražky1 Char"/>
    <w:link w:val="odraky1"/>
    <w:rsid w:val="008468F5"/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5F3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adpis1slovan">
    <w:name w:val="Nadpis 1 číslovaný"/>
    <w:basedOn w:val="Nadpis1"/>
    <w:next w:val="Normln"/>
    <w:autoRedefine/>
    <w:rsid w:val="00AB5F38"/>
    <w:pPr>
      <w:keepNext/>
      <w:numPr>
        <w:numId w:val="0"/>
      </w:numPr>
      <w:tabs>
        <w:tab w:val="num" w:pos="750"/>
      </w:tabs>
      <w:spacing w:before="40" w:after="0" w:line="240" w:lineRule="auto"/>
      <w:ind w:left="390"/>
      <w:jc w:val="both"/>
    </w:pPr>
    <w:rPr>
      <w:rFonts w:ascii="Times New Roman" w:hAnsi="Times New Roman" w:cs="Times New Roman"/>
      <w:b/>
      <w:caps/>
      <w:kern w:val="28"/>
      <w:sz w:val="32"/>
      <w:szCs w:val="20"/>
    </w:rPr>
  </w:style>
  <w:style w:type="paragraph" w:styleId="Obsah3">
    <w:name w:val="toc 3"/>
    <w:basedOn w:val="Normln"/>
    <w:next w:val="Normln"/>
    <w:autoRedefine/>
    <w:semiHidden/>
    <w:rsid w:val="00AB5F38"/>
    <w:pPr>
      <w:spacing w:after="0"/>
      <w:ind w:left="480"/>
    </w:pPr>
  </w:style>
  <w:style w:type="paragraph" w:customStyle="1" w:styleId="Nadpis4slovan">
    <w:name w:val="Nadpis 4 číslovaný"/>
    <w:basedOn w:val="Nadpis4"/>
    <w:next w:val="Normln"/>
    <w:autoRedefine/>
    <w:rsid w:val="00AB5F38"/>
    <w:pPr>
      <w:spacing w:before="120" w:after="240"/>
    </w:pPr>
    <w:rPr>
      <w:b w:val="0"/>
      <w:bCs w:val="0"/>
      <w:color w:val="000000"/>
      <w:szCs w:val="20"/>
    </w:rPr>
  </w:style>
  <w:style w:type="paragraph" w:customStyle="1" w:styleId="odrka2">
    <w:name w:val="odrážka 2"/>
    <w:basedOn w:val="odrka"/>
    <w:rsid w:val="00AB5F38"/>
    <w:pPr>
      <w:numPr>
        <w:numId w:val="5"/>
      </w:numPr>
    </w:pPr>
  </w:style>
  <w:style w:type="paragraph" w:customStyle="1" w:styleId="odrka3">
    <w:name w:val="odrážka 3"/>
    <w:basedOn w:val="odrka"/>
    <w:rsid w:val="00AB5F38"/>
    <w:pPr>
      <w:numPr>
        <w:ilvl w:val="2"/>
        <w:numId w:val="6"/>
      </w:numPr>
    </w:pPr>
  </w:style>
  <w:style w:type="paragraph" w:customStyle="1" w:styleId="popistabulkyslovan">
    <w:name w:val="popis tabulky číslovaný"/>
    <w:basedOn w:val="Normln"/>
    <w:next w:val="Normln"/>
    <w:rsid w:val="00AB5F38"/>
    <w:pPr>
      <w:numPr>
        <w:numId w:val="7"/>
      </w:numPr>
      <w:tabs>
        <w:tab w:val="left" w:pos="2268"/>
      </w:tabs>
      <w:spacing w:before="120"/>
    </w:pPr>
    <w:rPr>
      <w:rFonts w:ascii="Arial" w:hAnsi="Arial" w:cs="Arial"/>
    </w:rPr>
  </w:style>
  <w:style w:type="paragraph" w:customStyle="1" w:styleId="Styl1">
    <w:name w:val="Styl1"/>
    <w:basedOn w:val="Seznamsodrkami"/>
    <w:rsid w:val="00AB5F38"/>
    <w:pPr>
      <w:numPr>
        <w:numId w:val="0"/>
      </w:numPr>
      <w:jc w:val="left"/>
    </w:pPr>
    <w:rPr>
      <w:rFonts w:ascii="Arial" w:hAnsi="Arial" w:cs="Arial"/>
      <w:bCs/>
    </w:rPr>
  </w:style>
  <w:style w:type="paragraph" w:styleId="Seznamsodrkami">
    <w:name w:val="List Bullet"/>
    <w:basedOn w:val="Normln"/>
    <w:rsid w:val="00AB5F38"/>
    <w:pPr>
      <w:numPr>
        <w:numId w:val="8"/>
      </w:numPr>
      <w:spacing w:after="0"/>
    </w:pPr>
  </w:style>
  <w:style w:type="paragraph" w:customStyle="1" w:styleId="Styl2">
    <w:name w:val="Styl2"/>
    <w:basedOn w:val="Seznamsodrkami5"/>
    <w:rsid w:val="00AB5F38"/>
    <w:pPr>
      <w:numPr>
        <w:numId w:val="0"/>
      </w:numPr>
      <w:jc w:val="left"/>
    </w:pPr>
  </w:style>
  <w:style w:type="paragraph" w:styleId="Seznamsodrkami5">
    <w:name w:val="List Bullet 5"/>
    <w:basedOn w:val="Normln"/>
    <w:rsid w:val="00AB5F38"/>
    <w:pPr>
      <w:numPr>
        <w:numId w:val="9"/>
      </w:numPr>
      <w:spacing w:after="0"/>
    </w:pPr>
  </w:style>
  <w:style w:type="paragraph" w:customStyle="1" w:styleId="FSCNadpis4slovan">
    <w:name w:val="FSCNadpis4 číslovaný"/>
    <w:next w:val="Normln"/>
    <w:rsid w:val="00AB5F38"/>
    <w:pPr>
      <w:numPr>
        <w:ilvl w:val="3"/>
        <w:numId w:val="10"/>
      </w:numPr>
      <w:spacing w:after="12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hltext">
    <w:name w:val="hl_text"/>
    <w:basedOn w:val="Zkladntext"/>
    <w:rsid w:val="00AB5F38"/>
    <w:pPr>
      <w:numPr>
        <w:numId w:val="11"/>
      </w:numPr>
      <w:snapToGrid/>
      <w:spacing w:before="0"/>
      <w:jc w:val="center"/>
    </w:pPr>
    <w:rPr>
      <w:b/>
      <w:i/>
      <w:caps/>
      <w:color w:val="000000"/>
      <w:u w:val="single"/>
    </w:rPr>
  </w:style>
  <w:style w:type="paragraph" w:customStyle="1" w:styleId="sloseznamu">
    <w:name w:val="Číslo seznamu"/>
    <w:autoRedefine/>
    <w:rsid w:val="00AB5F38"/>
    <w:pPr>
      <w:widowControl w:val="0"/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5F38"/>
    <w:pPr>
      <w:shd w:val="clear" w:color="auto" w:fill="000080"/>
      <w:spacing w:after="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5F3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AB5F38"/>
    <w:pPr>
      <w:spacing w:line="280" w:lineRule="exact"/>
      <w:jc w:val="center"/>
    </w:pPr>
    <w:rPr>
      <w:rFonts w:ascii="Garamond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AB5F38"/>
    <w:pPr>
      <w:spacing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AB5F38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AB5F38"/>
    <w:pPr>
      <w:numPr>
        <w:ilvl w:val="1"/>
        <w:numId w:val="13"/>
      </w:numPr>
      <w:spacing w:line="280" w:lineRule="exact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AB5F38"/>
    <w:pPr>
      <w:keepNext/>
      <w:numPr>
        <w:numId w:val="13"/>
      </w:numPr>
      <w:suppressAutoHyphens/>
      <w:spacing w:before="360" w:line="280" w:lineRule="exact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RLTextlnkuslovanChar">
    <w:name w:val="RL Text článku číslovaný Char"/>
    <w:link w:val="RLTextlnkuslovan"/>
    <w:uiPriority w:val="99"/>
    <w:locked/>
    <w:rsid w:val="00AB5F38"/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B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andardnpsmoodstavce1">
    <w:name w:val="Standardní písmo odstavce1"/>
    <w:rsid w:val="00AB5F38"/>
  </w:style>
  <w:style w:type="paragraph" w:styleId="Prosttext">
    <w:name w:val="Plain Text"/>
    <w:basedOn w:val="Normln"/>
    <w:link w:val="ProsttextChar"/>
    <w:rsid w:val="00AB5F38"/>
    <w:pPr>
      <w:spacing w:after="0"/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AB5F38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eznamploh">
    <w:name w:val="Seznam příloh"/>
    <w:basedOn w:val="RLTextlnkuslovan"/>
    <w:uiPriority w:val="99"/>
    <w:rsid w:val="00AB5F3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platne">
    <w:name w:val="platne"/>
    <w:basedOn w:val="Standardnpsmoodstavce"/>
    <w:rsid w:val="00AB5F38"/>
  </w:style>
  <w:style w:type="paragraph" w:customStyle="1" w:styleId="HLAVICKA">
    <w:name w:val="HLAVICKA"/>
    <w:basedOn w:val="Normln"/>
    <w:rsid w:val="00AB5F38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20"/>
    </w:rPr>
  </w:style>
  <w:style w:type="character" w:customStyle="1" w:styleId="Znakypropoznmkupodarou">
    <w:name w:val="Znaky pro poznámku pod čarou"/>
    <w:uiPriority w:val="99"/>
    <w:rsid w:val="00AB5F38"/>
    <w:rPr>
      <w:rFonts w:cs="Tahoma"/>
      <w:vertAlign w:val="superscript"/>
    </w:rPr>
  </w:style>
  <w:style w:type="paragraph" w:customStyle="1" w:styleId="ODDL">
    <w:name w:val="ODDÍL"/>
    <w:basedOn w:val="Nadpis2"/>
    <w:rsid w:val="00AB5F38"/>
    <w:pPr>
      <w:keepNext w:val="0"/>
      <w:keepLines w:val="0"/>
      <w:widowControl w:val="0"/>
      <w:numPr>
        <w:ilvl w:val="1"/>
      </w:numPr>
      <w:tabs>
        <w:tab w:val="left" w:pos="360"/>
        <w:tab w:val="num" w:pos="432"/>
        <w:tab w:val="num" w:pos="1134"/>
      </w:tabs>
      <w:overflowPunct w:val="0"/>
      <w:autoSpaceDE w:val="0"/>
      <w:autoSpaceDN w:val="0"/>
      <w:adjustRightInd w:val="0"/>
      <w:spacing w:after="60"/>
      <w:textAlignment w:val="baseline"/>
      <w:outlineLvl w:val="9"/>
    </w:pPr>
    <w:rPr>
      <w:rFonts w:ascii="Arial" w:eastAsia="Times New Roman" w:hAnsi="Arial" w:cs="Times New Roman"/>
      <w:b w:val="0"/>
      <w:bCs w:val="0"/>
      <w:sz w:val="22"/>
      <w:szCs w:val="20"/>
    </w:rPr>
  </w:style>
  <w:style w:type="paragraph" w:styleId="Revize">
    <w:name w:val="Revision"/>
    <w:hidden/>
    <w:uiPriority w:val="99"/>
    <w:semiHidden/>
    <w:rsid w:val="003F1E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65655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6565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mlouva">
    <w:name w:val="Smlouva"/>
    <w:rsid w:val="00F34C58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  <w:lang w:eastAsia="zh-CN"/>
    </w:rPr>
  </w:style>
  <w:style w:type="paragraph" w:customStyle="1" w:styleId="StyllnekPed30b">
    <w:name w:val="Styl Článek + Před:  30 b."/>
    <w:basedOn w:val="Normln"/>
    <w:rsid w:val="00F34C58"/>
    <w:pPr>
      <w:numPr>
        <w:numId w:val="10"/>
      </w:numPr>
      <w:suppressAutoHyphens/>
      <w:spacing w:before="600" w:after="360"/>
      <w:jc w:val="center"/>
    </w:pPr>
    <w:rPr>
      <w:b/>
      <w:bCs/>
      <w:color w:val="0000FF"/>
      <w:sz w:val="28"/>
      <w:lang w:eastAsia="zh-CN"/>
    </w:rPr>
  </w:style>
  <w:style w:type="paragraph" w:customStyle="1" w:styleId="Pouzetext">
    <w:name w:val="Pouze text"/>
    <w:basedOn w:val="Normln"/>
    <w:rsid w:val="001C3BFD"/>
    <w:pPr>
      <w:spacing w:after="0"/>
      <w:ind w:left="357"/>
      <w:jc w:val="left"/>
    </w:pPr>
    <w:rPr>
      <w:rFonts w:ascii="Arial" w:hAnsi="Arial" w:cs="Arial"/>
      <w:szCs w:val="24"/>
    </w:rPr>
  </w:style>
  <w:style w:type="paragraph" w:customStyle="1" w:styleId="Pouzetextxpodnadpis">
    <w:name w:val="Pouze text x podnadpis"/>
    <w:basedOn w:val="Pouzetext"/>
    <w:rsid w:val="001C3BFD"/>
    <w:pPr>
      <w:spacing w:after="120"/>
      <w:ind w:left="868"/>
    </w:pPr>
  </w:style>
  <w:style w:type="paragraph" w:customStyle="1" w:styleId="TableParagraph">
    <w:name w:val="Table Paragraph"/>
    <w:basedOn w:val="Normln"/>
    <w:uiPriority w:val="1"/>
    <w:qFormat/>
    <w:rsid w:val="00BC3895"/>
    <w:pPr>
      <w:widowControl w:val="0"/>
      <w:autoSpaceDE w:val="0"/>
      <w:autoSpaceDN w:val="0"/>
      <w:spacing w:after="0"/>
      <w:ind w:left="69"/>
      <w:jc w:val="left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aliases w:val="Nadpis 2 číslovaný,Nadpis 2  číslovaný"/>
    <w:basedOn w:val="Normln"/>
    <w:next w:val="Normln"/>
    <w:link w:val="Nadpis2Char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Nadpis 3 číslovaný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B5F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aliases w:val="Nadpis 3 číslovaný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aliases w:val="Nadpis 2 číslovaný Char,Nadpis 2  číslovaný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6228F5"/>
  </w:style>
  <w:style w:type="paragraph" w:customStyle="1" w:styleId="odrka">
    <w:name w:val="odrážka"/>
    <w:basedOn w:val="Normln"/>
    <w:rsid w:val="008468F5"/>
    <w:pPr>
      <w:numPr>
        <w:numId w:val="4"/>
      </w:numPr>
      <w:spacing w:before="120" w:after="0"/>
    </w:pPr>
  </w:style>
  <w:style w:type="paragraph" w:customStyle="1" w:styleId="odraky1">
    <w:name w:val="odražky1"/>
    <w:link w:val="odraky1Char"/>
    <w:rsid w:val="008468F5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Nzev">
    <w:name w:val="Title"/>
    <w:basedOn w:val="Normln"/>
    <w:link w:val="NzevChar"/>
    <w:qFormat/>
    <w:rsid w:val="008468F5"/>
    <w:pPr>
      <w:spacing w:after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8468F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odraky1Char">
    <w:name w:val="odražky1 Char"/>
    <w:link w:val="odraky1"/>
    <w:rsid w:val="008468F5"/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5F3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adpis1slovan">
    <w:name w:val="Nadpis 1 číslovaný"/>
    <w:basedOn w:val="Nadpis1"/>
    <w:next w:val="Normln"/>
    <w:autoRedefine/>
    <w:rsid w:val="00AB5F38"/>
    <w:pPr>
      <w:keepNext/>
      <w:numPr>
        <w:numId w:val="0"/>
      </w:numPr>
      <w:tabs>
        <w:tab w:val="num" w:pos="750"/>
      </w:tabs>
      <w:spacing w:before="40" w:after="0" w:line="240" w:lineRule="auto"/>
      <w:ind w:left="390"/>
      <w:jc w:val="both"/>
    </w:pPr>
    <w:rPr>
      <w:rFonts w:ascii="Times New Roman" w:hAnsi="Times New Roman" w:cs="Times New Roman"/>
      <w:b/>
      <w:caps/>
      <w:kern w:val="28"/>
      <w:sz w:val="32"/>
      <w:szCs w:val="20"/>
    </w:rPr>
  </w:style>
  <w:style w:type="paragraph" w:styleId="Obsah3">
    <w:name w:val="toc 3"/>
    <w:basedOn w:val="Normln"/>
    <w:next w:val="Normln"/>
    <w:autoRedefine/>
    <w:semiHidden/>
    <w:rsid w:val="00AB5F38"/>
    <w:pPr>
      <w:spacing w:after="0"/>
      <w:ind w:left="480"/>
    </w:pPr>
  </w:style>
  <w:style w:type="paragraph" w:customStyle="1" w:styleId="Nadpis4slovan">
    <w:name w:val="Nadpis 4 číslovaný"/>
    <w:basedOn w:val="Nadpis4"/>
    <w:next w:val="Normln"/>
    <w:autoRedefine/>
    <w:rsid w:val="00AB5F38"/>
    <w:pPr>
      <w:spacing w:before="120" w:after="240"/>
    </w:pPr>
    <w:rPr>
      <w:b w:val="0"/>
      <w:bCs w:val="0"/>
      <w:color w:val="000000"/>
      <w:szCs w:val="20"/>
    </w:rPr>
  </w:style>
  <w:style w:type="paragraph" w:customStyle="1" w:styleId="odrka2">
    <w:name w:val="odrážka 2"/>
    <w:basedOn w:val="odrka"/>
    <w:rsid w:val="00AB5F38"/>
    <w:pPr>
      <w:numPr>
        <w:numId w:val="5"/>
      </w:numPr>
    </w:pPr>
  </w:style>
  <w:style w:type="paragraph" w:customStyle="1" w:styleId="odrka3">
    <w:name w:val="odrážka 3"/>
    <w:basedOn w:val="odrka"/>
    <w:rsid w:val="00AB5F38"/>
    <w:pPr>
      <w:numPr>
        <w:ilvl w:val="2"/>
        <w:numId w:val="6"/>
      </w:numPr>
    </w:pPr>
  </w:style>
  <w:style w:type="paragraph" w:customStyle="1" w:styleId="popistabulkyslovan">
    <w:name w:val="popis tabulky číslovaný"/>
    <w:basedOn w:val="Normln"/>
    <w:next w:val="Normln"/>
    <w:rsid w:val="00AB5F38"/>
    <w:pPr>
      <w:numPr>
        <w:numId w:val="7"/>
      </w:numPr>
      <w:tabs>
        <w:tab w:val="left" w:pos="2268"/>
      </w:tabs>
      <w:spacing w:before="120"/>
    </w:pPr>
    <w:rPr>
      <w:rFonts w:ascii="Arial" w:hAnsi="Arial" w:cs="Arial"/>
    </w:rPr>
  </w:style>
  <w:style w:type="paragraph" w:customStyle="1" w:styleId="Styl1">
    <w:name w:val="Styl1"/>
    <w:basedOn w:val="Seznamsodrkami"/>
    <w:rsid w:val="00AB5F38"/>
    <w:pPr>
      <w:numPr>
        <w:numId w:val="0"/>
      </w:numPr>
      <w:jc w:val="left"/>
    </w:pPr>
    <w:rPr>
      <w:rFonts w:ascii="Arial" w:hAnsi="Arial" w:cs="Arial"/>
      <w:bCs/>
    </w:rPr>
  </w:style>
  <w:style w:type="paragraph" w:styleId="Seznamsodrkami">
    <w:name w:val="List Bullet"/>
    <w:basedOn w:val="Normln"/>
    <w:rsid w:val="00AB5F38"/>
    <w:pPr>
      <w:numPr>
        <w:numId w:val="8"/>
      </w:numPr>
      <w:spacing w:after="0"/>
    </w:pPr>
  </w:style>
  <w:style w:type="paragraph" w:customStyle="1" w:styleId="Styl2">
    <w:name w:val="Styl2"/>
    <w:basedOn w:val="Seznamsodrkami5"/>
    <w:rsid w:val="00AB5F38"/>
    <w:pPr>
      <w:numPr>
        <w:numId w:val="0"/>
      </w:numPr>
      <w:jc w:val="left"/>
    </w:pPr>
  </w:style>
  <w:style w:type="paragraph" w:styleId="Seznamsodrkami5">
    <w:name w:val="List Bullet 5"/>
    <w:basedOn w:val="Normln"/>
    <w:rsid w:val="00AB5F38"/>
    <w:pPr>
      <w:numPr>
        <w:numId w:val="9"/>
      </w:numPr>
      <w:spacing w:after="0"/>
    </w:pPr>
  </w:style>
  <w:style w:type="paragraph" w:customStyle="1" w:styleId="FSCNadpis4slovan">
    <w:name w:val="FSCNadpis4 číslovaný"/>
    <w:next w:val="Normln"/>
    <w:rsid w:val="00AB5F38"/>
    <w:pPr>
      <w:numPr>
        <w:ilvl w:val="3"/>
        <w:numId w:val="10"/>
      </w:numPr>
      <w:spacing w:after="12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hltext">
    <w:name w:val="hl_text"/>
    <w:basedOn w:val="Zkladntext"/>
    <w:rsid w:val="00AB5F38"/>
    <w:pPr>
      <w:numPr>
        <w:numId w:val="11"/>
      </w:numPr>
      <w:snapToGrid/>
      <w:spacing w:before="0"/>
      <w:jc w:val="center"/>
    </w:pPr>
    <w:rPr>
      <w:b/>
      <w:i/>
      <w:caps/>
      <w:color w:val="000000"/>
      <w:u w:val="single"/>
    </w:rPr>
  </w:style>
  <w:style w:type="paragraph" w:customStyle="1" w:styleId="sloseznamu">
    <w:name w:val="Číslo seznamu"/>
    <w:autoRedefine/>
    <w:rsid w:val="00AB5F38"/>
    <w:pPr>
      <w:widowControl w:val="0"/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5F38"/>
    <w:pPr>
      <w:shd w:val="clear" w:color="auto" w:fill="000080"/>
      <w:spacing w:after="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5F3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AB5F38"/>
    <w:pPr>
      <w:spacing w:line="280" w:lineRule="exact"/>
      <w:jc w:val="center"/>
    </w:pPr>
    <w:rPr>
      <w:rFonts w:ascii="Garamond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AB5F38"/>
    <w:pPr>
      <w:spacing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AB5F38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AB5F38"/>
    <w:pPr>
      <w:numPr>
        <w:ilvl w:val="1"/>
        <w:numId w:val="13"/>
      </w:numPr>
      <w:spacing w:line="280" w:lineRule="exact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AB5F38"/>
    <w:pPr>
      <w:keepNext/>
      <w:numPr>
        <w:numId w:val="13"/>
      </w:numPr>
      <w:suppressAutoHyphens/>
      <w:spacing w:before="360" w:line="280" w:lineRule="exact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RLTextlnkuslovanChar">
    <w:name w:val="RL Text článku číslovaný Char"/>
    <w:link w:val="RLTextlnkuslovan"/>
    <w:uiPriority w:val="99"/>
    <w:locked/>
    <w:rsid w:val="00AB5F38"/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B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andardnpsmoodstavce1">
    <w:name w:val="Standardní písmo odstavce1"/>
    <w:rsid w:val="00AB5F38"/>
  </w:style>
  <w:style w:type="paragraph" w:styleId="Prosttext">
    <w:name w:val="Plain Text"/>
    <w:basedOn w:val="Normln"/>
    <w:link w:val="ProsttextChar"/>
    <w:rsid w:val="00AB5F38"/>
    <w:pPr>
      <w:spacing w:after="0"/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AB5F38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eznamploh">
    <w:name w:val="Seznam příloh"/>
    <w:basedOn w:val="RLTextlnkuslovan"/>
    <w:uiPriority w:val="99"/>
    <w:rsid w:val="00AB5F3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platne">
    <w:name w:val="platne"/>
    <w:basedOn w:val="Standardnpsmoodstavce"/>
    <w:rsid w:val="00AB5F38"/>
  </w:style>
  <w:style w:type="paragraph" w:customStyle="1" w:styleId="HLAVICKA">
    <w:name w:val="HLAVICKA"/>
    <w:basedOn w:val="Normln"/>
    <w:rsid w:val="00AB5F38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20"/>
    </w:rPr>
  </w:style>
  <w:style w:type="character" w:customStyle="1" w:styleId="Znakypropoznmkupodarou">
    <w:name w:val="Znaky pro poznámku pod čarou"/>
    <w:uiPriority w:val="99"/>
    <w:rsid w:val="00AB5F38"/>
    <w:rPr>
      <w:rFonts w:cs="Tahoma"/>
      <w:vertAlign w:val="superscript"/>
    </w:rPr>
  </w:style>
  <w:style w:type="paragraph" w:customStyle="1" w:styleId="ODDL">
    <w:name w:val="ODDÍL"/>
    <w:basedOn w:val="Nadpis2"/>
    <w:rsid w:val="00AB5F38"/>
    <w:pPr>
      <w:keepNext w:val="0"/>
      <w:keepLines w:val="0"/>
      <w:widowControl w:val="0"/>
      <w:numPr>
        <w:ilvl w:val="1"/>
      </w:numPr>
      <w:tabs>
        <w:tab w:val="left" w:pos="360"/>
        <w:tab w:val="num" w:pos="432"/>
        <w:tab w:val="num" w:pos="1134"/>
      </w:tabs>
      <w:overflowPunct w:val="0"/>
      <w:autoSpaceDE w:val="0"/>
      <w:autoSpaceDN w:val="0"/>
      <w:adjustRightInd w:val="0"/>
      <w:spacing w:after="60"/>
      <w:textAlignment w:val="baseline"/>
      <w:outlineLvl w:val="9"/>
    </w:pPr>
    <w:rPr>
      <w:rFonts w:ascii="Arial" w:eastAsia="Times New Roman" w:hAnsi="Arial" w:cs="Times New Roman"/>
      <w:b w:val="0"/>
      <w:bCs w:val="0"/>
      <w:sz w:val="22"/>
      <w:szCs w:val="20"/>
    </w:rPr>
  </w:style>
  <w:style w:type="paragraph" w:styleId="Revize">
    <w:name w:val="Revision"/>
    <w:hidden/>
    <w:uiPriority w:val="99"/>
    <w:semiHidden/>
    <w:rsid w:val="003F1E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65655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6565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mlouva">
    <w:name w:val="Smlouva"/>
    <w:rsid w:val="00F34C58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  <w:lang w:eastAsia="zh-CN"/>
    </w:rPr>
  </w:style>
  <w:style w:type="paragraph" w:customStyle="1" w:styleId="StyllnekPed30b">
    <w:name w:val="Styl Článek + Před:  30 b."/>
    <w:basedOn w:val="Normln"/>
    <w:rsid w:val="00F34C58"/>
    <w:pPr>
      <w:numPr>
        <w:numId w:val="10"/>
      </w:numPr>
      <w:suppressAutoHyphens/>
      <w:spacing w:before="600" w:after="360"/>
      <w:jc w:val="center"/>
    </w:pPr>
    <w:rPr>
      <w:b/>
      <w:bCs/>
      <w:color w:val="0000FF"/>
      <w:sz w:val="28"/>
      <w:lang w:eastAsia="zh-CN"/>
    </w:rPr>
  </w:style>
  <w:style w:type="paragraph" w:customStyle="1" w:styleId="Pouzetext">
    <w:name w:val="Pouze text"/>
    <w:basedOn w:val="Normln"/>
    <w:rsid w:val="001C3BFD"/>
    <w:pPr>
      <w:spacing w:after="0"/>
      <w:ind w:left="357"/>
      <w:jc w:val="left"/>
    </w:pPr>
    <w:rPr>
      <w:rFonts w:ascii="Arial" w:hAnsi="Arial" w:cs="Arial"/>
      <w:szCs w:val="24"/>
    </w:rPr>
  </w:style>
  <w:style w:type="paragraph" w:customStyle="1" w:styleId="Pouzetextxpodnadpis">
    <w:name w:val="Pouze text x podnadpis"/>
    <w:basedOn w:val="Pouzetext"/>
    <w:rsid w:val="001C3BFD"/>
    <w:pPr>
      <w:spacing w:after="120"/>
      <w:ind w:left="868"/>
    </w:pPr>
  </w:style>
  <w:style w:type="paragraph" w:customStyle="1" w:styleId="TableParagraph">
    <w:name w:val="Table Paragraph"/>
    <w:basedOn w:val="Normln"/>
    <w:uiPriority w:val="1"/>
    <w:qFormat/>
    <w:rsid w:val="00BC3895"/>
    <w:pPr>
      <w:widowControl w:val="0"/>
      <w:autoSpaceDE w:val="0"/>
      <w:autoSpaceDN w:val="0"/>
      <w:spacing w:after="0"/>
      <w:ind w:left="69"/>
      <w:jc w:val="left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1DDEDA8D18D4EA6CE5876CE6F5468" ma:contentTypeVersion="2" ma:contentTypeDescription="Vytvoří nový dokument" ma:contentTypeScope="" ma:versionID="79975fea10e7c1ae4ee4ae9a459eef54">
  <xsd:schema xmlns:xsd="http://www.w3.org/2001/XMLSchema" xmlns:xs="http://www.w3.org/2001/XMLSchema" xmlns:p="http://schemas.microsoft.com/office/2006/metadata/properties" xmlns:ns2="fc4dbf36-e171-4eb4-b2fc-67d6bdea5974" targetNamespace="http://schemas.microsoft.com/office/2006/metadata/properties" ma:root="true" ma:fieldsID="bce1c7fb717f277bf1d792427ca40608" ns2:_="">
    <xsd:import namespace="fc4dbf36-e171-4eb4-b2fc-67d6bdea59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dbf36-e171-4eb4-b2fc-67d6bdea5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7F60-25DF-4E8E-AE8B-69FB44452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dbf36-e171-4eb4-b2fc-67d6bdea5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FEDE8-C434-44D6-BE0F-7C008A3E0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5379D-5E4F-4ED8-A047-9941077A5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7784A8-71B5-40C3-A9AA-E13320EE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9977</Characters>
  <Application>Microsoft Office Word</Application>
  <DocSecurity>8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2022-02-08T15:35:00Z</dcterms:created>
  <dcterms:modified xsi:type="dcterms:W3CDTF">2022-06-10T12:57:00Z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0x010100D271DDEDA8D18D4EA6CE5876CE6F5468</vt:lpwstr>
  </property>
  <property fmtid="{D5CDD505-2E9C-101B-9397-08002B2CF9AE}" pid="3" name="MSIP_Label_2cfb1438-761d-4d3b-b6b0-badfaf4933c5_Enabled">
    <vt:lpwstr>true</vt:lpwstr>
  </property>
  <property fmtid="{D5CDD505-2E9C-101B-9397-08002B2CF9AE}" pid="4" name="MSIP_Label_2cfb1438-761d-4d3b-b6b0-badfaf4933c5_SetDate">
    <vt:lpwstr>2020-07-22T11:31:58Z</vt:lpwstr>
  </property>
  <property fmtid="{D5CDD505-2E9C-101B-9397-08002B2CF9AE}" pid="5" name="MSIP_Label_2cfb1438-761d-4d3b-b6b0-badfaf4933c5_Method">
    <vt:lpwstr>Privileged</vt:lpwstr>
  </property>
  <property fmtid="{D5CDD505-2E9C-101B-9397-08002B2CF9AE}" pid="6" name="MSIP_Label_2cfb1438-761d-4d3b-b6b0-badfaf4933c5_Name">
    <vt:lpwstr>L00032</vt:lpwstr>
  </property>
  <property fmtid="{D5CDD505-2E9C-101B-9397-08002B2CF9AE}" pid="7" name="MSIP_Label_2cfb1438-761d-4d3b-b6b0-badfaf4933c5_SiteId">
    <vt:lpwstr>b233f9e1-5599-4693-9cef-38858fe25406</vt:lpwstr>
  </property>
  <property fmtid="{D5CDD505-2E9C-101B-9397-08002B2CF9AE}" pid="8" name="MSIP_Label_2cfb1438-761d-4d3b-b6b0-badfaf4933c5_ActionId">
    <vt:lpwstr>1395cec0-7e9d-4d9a-9b6d-9e7f00d6262e</vt:lpwstr>
  </property>
  <property fmtid="{D5CDD505-2E9C-101B-9397-08002B2CF9AE}" pid="9" name="MSIP_Label_2cfb1438-761d-4d3b-b6b0-badfaf4933c5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CEZ:ESCO:C</vt:lpwstr>
  </property>
  <property fmtid="{D5CDD505-2E9C-101B-9397-08002B2CF9AE}" pid="12" name="CEZ_MIPLabelName">
    <vt:lpwstr>Internal-ESCO</vt:lpwstr>
  </property>
</Properties>
</file>